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margin" w:tblpXSpec="center" w:tblpY="-720"/>
        <w:tblW w:w="10998" w:type="dxa"/>
        <w:tblLayout w:type="fixed"/>
        <w:tblLook w:val="00BF" w:firstRow="1" w:lastRow="0" w:firstColumn="1" w:lastColumn="0" w:noHBand="0" w:noVBand="0"/>
      </w:tblPr>
      <w:tblGrid>
        <w:gridCol w:w="2628"/>
        <w:gridCol w:w="2880"/>
        <w:gridCol w:w="2896"/>
        <w:gridCol w:w="2594"/>
      </w:tblGrid>
      <w:tr w:rsidR="00A8725F" w:rsidTr="00B53946">
        <w:trPr>
          <w:trHeight w:val="2062"/>
        </w:trPr>
        <w:tc>
          <w:tcPr>
            <w:tcW w:w="2628" w:type="dxa"/>
          </w:tcPr>
          <w:p w:rsidR="00A8725F" w:rsidRDefault="00A8725F" w:rsidP="00A8725F">
            <w:pPr>
              <w:jc w:val="center"/>
              <w:rPr>
                <w:sz w:val="22"/>
                <w:szCs w:val="22"/>
                <w:lang w:val="hu-HU"/>
              </w:rPr>
            </w:pPr>
          </w:p>
          <w:p w:rsidR="009A4CB6" w:rsidRDefault="009A4CB6" w:rsidP="00A8725F">
            <w:pPr>
              <w:jc w:val="center"/>
              <w:rPr>
                <w:noProof/>
                <w:lang w:val="hu-HU" w:eastAsia="hu-HU"/>
              </w:rPr>
            </w:pPr>
          </w:p>
          <w:p w:rsidR="009A4CB6" w:rsidRDefault="009A4CB6" w:rsidP="00A8725F">
            <w:pPr>
              <w:jc w:val="center"/>
              <w:rPr>
                <w:noProof/>
                <w:lang w:val="hu-HU" w:eastAsia="hu-HU"/>
              </w:rPr>
            </w:pPr>
          </w:p>
          <w:p w:rsidR="009A4CB6" w:rsidRDefault="009A4CB6" w:rsidP="00A8725F">
            <w:pPr>
              <w:jc w:val="center"/>
              <w:rPr>
                <w:noProof/>
                <w:lang w:val="hu-HU" w:eastAsia="hu-HU"/>
              </w:rPr>
            </w:pPr>
          </w:p>
          <w:p w:rsidR="00A8725F" w:rsidRDefault="004948C9" w:rsidP="00A8725F">
            <w:pPr>
              <w:jc w:val="center"/>
              <w:rPr>
                <w:sz w:val="22"/>
                <w:szCs w:val="22"/>
                <w:lang w:val="hu-HU"/>
              </w:rPr>
            </w:pPr>
            <w:r w:rsidRPr="009A4CB6">
              <w:rPr>
                <w:noProof/>
                <w:lang w:val="hu-HU" w:eastAsia="hu-HU"/>
              </w:rPr>
              <w:drawing>
                <wp:inline distT="0" distB="0" distL="0" distR="0">
                  <wp:extent cx="1428750" cy="390525"/>
                  <wp:effectExtent l="0" t="0" r="0" b="0"/>
                  <wp:docPr id="1" name="Kép 1" descr="D:\Logó\magyosz logó magyar\magyosz-logo-vegle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D:\Logó\magyosz logó magyar\magyosz-logo-veglege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390525"/>
                          </a:xfrm>
                          <a:prstGeom prst="rect">
                            <a:avLst/>
                          </a:prstGeom>
                          <a:noFill/>
                          <a:ln>
                            <a:noFill/>
                          </a:ln>
                        </pic:spPr>
                      </pic:pic>
                    </a:graphicData>
                  </a:graphic>
                </wp:inline>
              </w:drawing>
            </w:r>
          </w:p>
        </w:tc>
        <w:tc>
          <w:tcPr>
            <w:tcW w:w="2880" w:type="dxa"/>
          </w:tcPr>
          <w:p w:rsidR="00A8725F" w:rsidRDefault="00A8725F" w:rsidP="00A8725F">
            <w:pPr>
              <w:jc w:val="center"/>
              <w:rPr>
                <w:sz w:val="22"/>
                <w:szCs w:val="22"/>
                <w:lang w:val="hu-HU"/>
              </w:rPr>
            </w:pPr>
          </w:p>
          <w:p w:rsidR="00A8725F" w:rsidRDefault="004948C9" w:rsidP="00A8725F">
            <w:pPr>
              <w:jc w:val="center"/>
              <w:rPr>
                <w:sz w:val="22"/>
                <w:szCs w:val="22"/>
                <w:lang w:val="hu-HU"/>
              </w:rPr>
            </w:pPr>
            <w:r>
              <w:rPr>
                <w:noProof/>
                <w:sz w:val="22"/>
                <w:szCs w:val="22"/>
                <w:lang w:val="hu-HU"/>
              </w:rPr>
              <w:drawing>
                <wp:inline distT="0" distB="0" distL="0" distR="0">
                  <wp:extent cx="1590675" cy="1181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0675" cy="1181100"/>
                          </a:xfrm>
                          <a:prstGeom prst="rect">
                            <a:avLst/>
                          </a:prstGeom>
                          <a:noFill/>
                          <a:ln>
                            <a:noFill/>
                          </a:ln>
                        </pic:spPr>
                      </pic:pic>
                    </a:graphicData>
                  </a:graphic>
                </wp:inline>
              </w:drawing>
            </w:r>
          </w:p>
        </w:tc>
        <w:tc>
          <w:tcPr>
            <w:tcW w:w="2896" w:type="dxa"/>
          </w:tcPr>
          <w:p w:rsidR="00A8725F" w:rsidRDefault="00A8725F" w:rsidP="00A8725F">
            <w:pPr>
              <w:jc w:val="center"/>
              <w:rPr>
                <w:sz w:val="22"/>
                <w:szCs w:val="22"/>
                <w:lang w:val="hu-HU"/>
              </w:rPr>
            </w:pPr>
          </w:p>
          <w:p w:rsidR="00A8725F" w:rsidRDefault="004948C9" w:rsidP="00A8725F">
            <w:pPr>
              <w:jc w:val="center"/>
              <w:rPr>
                <w:sz w:val="22"/>
                <w:szCs w:val="22"/>
                <w:lang w:val="hu-HU"/>
              </w:rPr>
            </w:pPr>
            <w:r>
              <w:rPr>
                <w:noProof/>
                <w:sz w:val="22"/>
                <w:szCs w:val="22"/>
                <w:lang w:val="hu-HU"/>
              </w:rPr>
              <w:drawing>
                <wp:inline distT="0" distB="0" distL="0" distR="0">
                  <wp:extent cx="1162050" cy="1162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tc>
        <w:tc>
          <w:tcPr>
            <w:tcW w:w="2594" w:type="dxa"/>
          </w:tcPr>
          <w:p w:rsidR="008C1894" w:rsidRDefault="008C1894" w:rsidP="008C1894">
            <w:pPr>
              <w:jc w:val="center"/>
              <w:rPr>
                <w:sz w:val="22"/>
                <w:szCs w:val="22"/>
                <w:lang w:val="hu-HU"/>
              </w:rPr>
            </w:pPr>
          </w:p>
          <w:p w:rsidR="008C1894" w:rsidRPr="008C1894" w:rsidRDefault="004948C9" w:rsidP="008C1894">
            <w:pPr>
              <w:jc w:val="center"/>
              <w:rPr>
                <w:sz w:val="22"/>
                <w:szCs w:val="22"/>
                <w:lang w:val="hu-HU"/>
              </w:rPr>
            </w:pPr>
            <w:r w:rsidRPr="008C1894">
              <w:rPr>
                <w:noProof/>
                <w:sz w:val="22"/>
                <w:szCs w:val="22"/>
                <w:lang w:val="hu-HU"/>
              </w:rPr>
              <w:drawing>
                <wp:inline distT="0" distB="0" distL="0" distR="0">
                  <wp:extent cx="819150" cy="1143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150" cy="1143000"/>
                          </a:xfrm>
                          <a:prstGeom prst="rect">
                            <a:avLst/>
                          </a:prstGeom>
                          <a:noFill/>
                          <a:ln>
                            <a:noFill/>
                          </a:ln>
                        </pic:spPr>
                      </pic:pic>
                    </a:graphicData>
                  </a:graphic>
                </wp:inline>
              </w:drawing>
            </w:r>
          </w:p>
        </w:tc>
      </w:tr>
      <w:tr w:rsidR="00A8725F" w:rsidTr="00492141">
        <w:trPr>
          <w:trHeight w:val="1150"/>
        </w:trPr>
        <w:tc>
          <w:tcPr>
            <w:tcW w:w="2628" w:type="dxa"/>
            <w:tcBorders>
              <w:bottom w:val="single" w:sz="4" w:space="0" w:color="auto"/>
            </w:tcBorders>
          </w:tcPr>
          <w:p w:rsidR="00A8725F" w:rsidRPr="00B53946" w:rsidRDefault="009A4CB6" w:rsidP="00A8725F">
            <w:pPr>
              <w:jc w:val="center"/>
              <w:rPr>
                <w:rFonts w:ascii="Times New Roman" w:hAnsi="Times New Roman" w:cs="Times New Roman"/>
                <w:b/>
                <w:sz w:val="20"/>
                <w:szCs w:val="20"/>
                <w:lang w:val="hu-HU"/>
              </w:rPr>
            </w:pPr>
            <w:r w:rsidRPr="00B53946">
              <w:rPr>
                <w:rFonts w:ascii="Times New Roman" w:hAnsi="Times New Roman" w:cs="Times New Roman"/>
                <w:b/>
                <w:noProof/>
                <w:sz w:val="20"/>
                <w:szCs w:val="20"/>
                <w:lang w:val="hu-HU" w:eastAsia="hu-HU"/>
              </w:rPr>
              <w:t>Magyarországi Gyógyszergyártók Országos Szöve</w:t>
            </w:r>
            <w:r w:rsidR="00884E0A">
              <w:rPr>
                <w:rFonts w:ascii="Times New Roman" w:hAnsi="Times New Roman" w:cs="Times New Roman"/>
                <w:b/>
                <w:noProof/>
                <w:sz w:val="20"/>
                <w:szCs w:val="20"/>
                <w:lang w:val="hu-HU" w:eastAsia="hu-HU"/>
              </w:rPr>
              <w:t>t</w:t>
            </w:r>
            <w:r w:rsidRPr="00B53946">
              <w:rPr>
                <w:rFonts w:ascii="Times New Roman" w:hAnsi="Times New Roman" w:cs="Times New Roman"/>
                <w:b/>
                <w:noProof/>
                <w:sz w:val="20"/>
                <w:szCs w:val="20"/>
                <w:lang w:val="hu-HU" w:eastAsia="hu-HU"/>
              </w:rPr>
              <w:t>sége</w:t>
            </w:r>
          </w:p>
          <w:p w:rsidR="00A8725F" w:rsidRPr="00B53946" w:rsidRDefault="00A8725F" w:rsidP="00A8725F">
            <w:pPr>
              <w:jc w:val="center"/>
              <w:rPr>
                <w:rFonts w:ascii="Times New Roman" w:hAnsi="Times New Roman" w:cs="Times New Roman"/>
                <w:sz w:val="22"/>
                <w:szCs w:val="22"/>
                <w:lang w:val="hu-HU"/>
              </w:rPr>
            </w:pPr>
          </w:p>
        </w:tc>
        <w:tc>
          <w:tcPr>
            <w:tcW w:w="2880" w:type="dxa"/>
            <w:tcBorders>
              <w:bottom w:val="single" w:sz="4" w:space="0" w:color="auto"/>
            </w:tcBorders>
          </w:tcPr>
          <w:p w:rsidR="00A8725F" w:rsidRPr="00B53946" w:rsidRDefault="00A8725F" w:rsidP="00A8725F">
            <w:pPr>
              <w:jc w:val="center"/>
              <w:rPr>
                <w:rFonts w:ascii="Times New Roman" w:hAnsi="Times New Roman" w:cs="Times New Roman"/>
                <w:b/>
                <w:bCs/>
                <w:sz w:val="20"/>
                <w:szCs w:val="20"/>
                <w:lang w:val="hu-HU"/>
              </w:rPr>
            </w:pPr>
            <w:r w:rsidRPr="00B53946">
              <w:rPr>
                <w:rFonts w:ascii="Times New Roman" w:hAnsi="Times New Roman" w:cs="Times New Roman"/>
                <w:b/>
                <w:bCs/>
                <w:sz w:val="20"/>
                <w:szCs w:val="20"/>
                <w:lang w:val="hu-HU"/>
              </w:rPr>
              <w:t>Innovatív  Gyógyszergyártók</w:t>
            </w:r>
          </w:p>
          <w:p w:rsidR="00A8725F" w:rsidRPr="00B53946" w:rsidRDefault="00A8725F" w:rsidP="00A8725F">
            <w:pPr>
              <w:jc w:val="center"/>
              <w:rPr>
                <w:rFonts w:ascii="Times New Roman" w:hAnsi="Times New Roman" w:cs="Times New Roman"/>
                <w:b/>
                <w:sz w:val="20"/>
                <w:szCs w:val="20"/>
                <w:lang w:val="hu-HU"/>
              </w:rPr>
            </w:pPr>
            <w:r w:rsidRPr="00B53946">
              <w:rPr>
                <w:rFonts w:ascii="Times New Roman" w:hAnsi="Times New Roman" w:cs="Times New Roman"/>
                <w:b/>
                <w:bCs/>
                <w:sz w:val="20"/>
                <w:szCs w:val="20"/>
                <w:lang w:val="hu-HU"/>
              </w:rPr>
              <w:t>Egyesülete</w:t>
            </w:r>
          </w:p>
          <w:p w:rsidR="00A8725F" w:rsidRPr="00B53946" w:rsidRDefault="00A8725F" w:rsidP="00A8725F">
            <w:pPr>
              <w:jc w:val="center"/>
              <w:rPr>
                <w:rFonts w:ascii="Times New Roman" w:hAnsi="Times New Roman" w:cs="Times New Roman"/>
                <w:sz w:val="20"/>
                <w:szCs w:val="20"/>
                <w:lang w:val="hu-HU"/>
              </w:rPr>
            </w:pPr>
          </w:p>
          <w:p w:rsidR="00A8725F" w:rsidRPr="00B53946" w:rsidRDefault="00A8725F" w:rsidP="00A8725F">
            <w:pPr>
              <w:jc w:val="center"/>
              <w:rPr>
                <w:rFonts w:ascii="Times New Roman" w:hAnsi="Times New Roman" w:cs="Times New Roman"/>
                <w:sz w:val="22"/>
                <w:szCs w:val="22"/>
                <w:lang w:val="hu-HU"/>
              </w:rPr>
            </w:pPr>
          </w:p>
          <w:p w:rsidR="00A8725F" w:rsidRPr="00B53946" w:rsidRDefault="00A8725F" w:rsidP="00A8725F">
            <w:pPr>
              <w:jc w:val="center"/>
              <w:rPr>
                <w:rFonts w:ascii="Times New Roman" w:hAnsi="Times New Roman" w:cs="Times New Roman"/>
                <w:sz w:val="22"/>
                <w:szCs w:val="22"/>
                <w:lang w:val="hu-HU"/>
              </w:rPr>
            </w:pPr>
          </w:p>
        </w:tc>
        <w:tc>
          <w:tcPr>
            <w:tcW w:w="2896" w:type="dxa"/>
            <w:tcBorders>
              <w:bottom w:val="single" w:sz="4" w:space="0" w:color="auto"/>
            </w:tcBorders>
          </w:tcPr>
          <w:p w:rsidR="00B53946" w:rsidRDefault="00A8725F" w:rsidP="00A8725F">
            <w:pPr>
              <w:jc w:val="center"/>
              <w:rPr>
                <w:rFonts w:ascii="Times New Roman" w:hAnsi="Times New Roman" w:cs="Times New Roman"/>
                <w:b/>
                <w:bCs/>
                <w:sz w:val="20"/>
                <w:szCs w:val="20"/>
                <w:lang w:val="hu-HU"/>
              </w:rPr>
            </w:pPr>
            <w:r w:rsidRPr="00B53946">
              <w:rPr>
                <w:rFonts w:ascii="Times New Roman" w:hAnsi="Times New Roman" w:cs="Times New Roman"/>
                <w:b/>
                <w:bCs/>
                <w:sz w:val="20"/>
                <w:szCs w:val="20"/>
                <w:lang w:val="hu-HU"/>
              </w:rPr>
              <w:t xml:space="preserve">Generikus </w:t>
            </w:r>
          </w:p>
          <w:p w:rsidR="00A8725F" w:rsidRPr="00B53946" w:rsidRDefault="00A8725F" w:rsidP="00A8725F">
            <w:pPr>
              <w:jc w:val="center"/>
              <w:rPr>
                <w:rFonts w:ascii="Times New Roman" w:hAnsi="Times New Roman" w:cs="Times New Roman"/>
                <w:b/>
                <w:bCs/>
                <w:sz w:val="20"/>
                <w:szCs w:val="20"/>
                <w:lang w:val="hu-HU"/>
              </w:rPr>
            </w:pPr>
            <w:r w:rsidRPr="00B53946">
              <w:rPr>
                <w:rFonts w:ascii="Times New Roman" w:hAnsi="Times New Roman" w:cs="Times New Roman"/>
                <w:b/>
                <w:bCs/>
                <w:sz w:val="20"/>
                <w:szCs w:val="20"/>
                <w:lang w:val="hu-HU"/>
              </w:rPr>
              <w:t>Gyógyszergyártók és</w:t>
            </w:r>
          </w:p>
          <w:p w:rsidR="00A8725F" w:rsidRPr="00B53946" w:rsidRDefault="00A8725F" w:rsidP="00A8725F">
            <w:pPr>
              <w:jc w:val="center"/>
              <w:rPr>
                <w:rFonts w:ascii="Times New Roman" w:hAnsi="Times New Roman" w:cs="Times New Roman"/>
                <w:b/>
                <w:bCs/>
                <w:sz w:val="20"/>
                <w:szCs w:val="20"/>
                <w:lang w:val="hu-HU"/>
              </w:rPr>
            </w:pPr>
            <w:r w:rsidRPr="00B53946">
              <w:rPr>
                <w:rFonts w:ascii="Times New Roman" w:hAnsi="Times New Roman" w:cs="Times New Roman"/>
                <w:b/>
                <w:bCs/>
                <w:sz w:val="20"/>
                <w:szCs w:val="20"/>
                <w:lang w:val="hu-HU"/>
              </w:rPr>
              <w:t>Forgalmazók Magyarországi</w:t>
            </w:r>
          </w:p>
          <w:p w:rsidR="00A8725F" w:rsidRPr="00B53946" w:rsidRDefault="00A8725F" w:rsidP="00A8725F">
            <w:pPr>
              <w:jc w:val="center"/>
              <w:rPr>
                <w:rFonts w:ascii="Times New Roman" w:hAnsi="Times New Roman" w:cs="Times New Roman"/>
                <w:b/>
                <w:bCs/>
                <w:sz w:val="22"/>
                <w:szCs w:val="22"/>
                <w:lang w:val="hu-HU"/>
              </w:rPr>
            </w:pPr>
            <w:r w:rsidRPr="00B53946">
              <w:rPr>
                <w:rFonts w:ascii="Times New Roman" w:hAnsi="Times New Roman" w:cs="Times New Roman"/>
                <w:b/>
                <w:bCs/>
                <w:sz w:val="20"/>
                <w:szCs w:val="20"/>
                <w:lang w:val="hu-HU"/>
              </w:rPr>
              <w:t>Érdekvédelmi Egyesülete</w:t>
            </w:r>
          </w:p>
          <w:p w:rsidR="00A8725F" w:rsidRPr="00B53946" w:rsidRDefault="00A8725F" w:rsidP="00A8725F">
            <w:pPr>
              <w:jc w:val="center"/>
              <w:rPr>
                <w:rFonts w:ascii="Times New Roman" w:hAnsi="Times New Roman" w:cs="Times New Roman"/>
                <w:sz w:val="22"/>
                <w:szCs w:val="22"/>
                <w:lang w:val="hu-HU"/>
              </w:rPr>
            </w:pPr>
          </w:p>
        </w:tc>
        <w:tc>
          <w:tcPr>
            <w:tcW w:w="2594" w:type="dxa"/>
            <w:tcBorders>
              <w:bottom w:val="single" w:sz="4" w:space="0" w:color="auto"/>
            </w:tcBorders>
          </w:tcPr>
          <w:p w:rsidR="00A8725F" w:rsidRPr="00B53946" w:rsidRDefault="00A8725F" w:rsidP="00A8725F">
            <w:pPr>
              <w:jc w:val="center"/>
              <w:rPr>
                <w:rFonts w:ascii="Times New Roman" w:hAnsi="Times New Roman" w:cs="Times New Roman"/>
                <w:b/>
                <w:bCs/>
                <w:sz w:val="20"/>
                <w:szCs w:val="20"/>
                <w:lang w:val="hu-HU"/>
              </w:rPr>
            </w:pPr>
            <w:r w:rsidRPr="00B53946">
              <w:rPr>
                <w:rFonts w:ascii="Times New Roman" w:hAnsi="Times New Roman" w:cs="Times New Roman"/>
                <w:b/>
                <w:bCs/>
                <w:sz w:val="20"/>
                <w:szCs w:val="20"/>
                <w:lang w:val="hu-HU"/>
              </w:rPr>
              <w:t>„Védettség” Oltóanyag és Immunbiológiai Termék Gyártók és Forgalmazók Egyesülete</w:t>
            </w:r>
          </w:p>
        </w:tc>
      </w:tr>
    </w:tbl>
    <w:p w:rsidR="00492141" w:rsidRDefault="00492141" w:rsidP="00492141">
      <w:pPr>
        <w:pStyle w:val="Default"/>
        <w:jc w:val="center"/>
        <w:rPr>
          <w:rFonts w:ascii="Times New Roman" w:hAnsi="Times New Roman" w:cs="Times New Roman"/>
          <w:b/>
          <w:sz w:val="22"/>
          <w:szCs w:val="22"/>
        </w:rPr>
      </w:pPr>
    </w:p>
    <w:p w:rsidR="00156383" w:rsidRDefault="00492141" w:rsidP="00492141">
      <w:pPr>
        <w:pStyle w:val="Default"/>
        <w:jc w:val="center"/>
        <w:rPr>
          <w:rFonts w:ascii="Times New Roman" w:hAnsi="Times New Roman" w:cs="Times New Roman"/>
          <w:b/>
          <w:sz w:val="22"/>
          <w:szCs w:val="22"/>
        </w:rPr>
      </w:pPr>
      <w:r w:rsidRPr="00492141">
        <w:rPr>
          <w:rFonts w:ascii="Times New Roman" w:hAnsi="Times New Roman" w:cs="Times New Roman"/>
          <w:b/>
          <w:sz w:val="22"/>
          <w:szCs w:val="22"/>
        </w:rPr>
        <w:t>SZÖVETSÉGEK KOMMUNIKÁCIÓS ETIKAI BIZOTTSÁGA</w:t>
      </w:r>
    </w:p>
    <w:p w:rsidR="00497A21" w:rsidRPr="00492141" w:rsidRDefault="00497A21" w:rsidP="00492141">
      <w:pPr>
        <w:pStyle w:val="Default"/>
        <w:jc w:val="center"/>
        <w:rPr>
          <w:rFonts w:ascii="Times New Roman" w:hAnsi="Times New Roman" w:cs="Times New Roman"/>
          <w:b/>
          <w:sz w:val="22"/>
          <w:szCs w:val="22"/>
        </w:rPr>
      </w:pPr>
    </w:p>
    <w:p w:rsidR="00497A21" w:rsidRDefault="00497A21" w:rsidP="00497A21">
      <w:pPr>
        <w:rPr>
          <w:rFonts w:ascii="Times New Roman" w:hAnsi="Times New Roman"/>
          <w:b/>
          <w:lang w:val="hu-HU"/>
        </w:rPr>
      </w:pPr>
    </w:p>
    <w:p w:rsidR="00497A21" w:rsidRDefault="00497A21" w:rsidP="00497A21">
      <w:pPr>
        <w:jc w:val="center"/>
        <w:rPr>
          <w:rFonts w:ascii="Times New Roman" w:hAnsi="Times New Roman"/>
          <w:b/>
          <w:lang w:val="hu-HU"/>
        </w:rPr>
      </w:pPr>
      <w:r>
        <w:rPr>
          <w:rFonts w:ascii="Times New Roman" w:hAnsi="Times New Roman"/>
          <w:b/>
          <w:lang w:val="hu-HU"/>
        </w:rPr>
        <w:t xml:space="preserve">1/2015. </w:t>
      </w:r>
      <w:r w:rsidR="005A5522">
        <w:rPr>
          <w:rFonts w:ascii="Times New Roman" w:hAnsi="Times New Roman"/>
          <w:b/>
          <w:lang w:val="hu-HU"/>
        </w:rPr>
        <w:t>(</w:t>
      </w:r>
      <w:r w:rsidR="00532FED">
        <w:rPr>
          <w:rFonts w:ascii="Times New Roman" w:hAnsi="Times New Roman"/>
          <w:b/>
          <w:lang w:val="hu-HU"/>
        </w:rPr>
        <w:t xml:space="preserve">III. </w:t>
      </w:r>
      <w:r w:rsidR="005A5522">
        <w:rPr>
          <w:rFonts w:ascii="Times New Roman" w:hAnsi="Times New Roman"/>
          <w:b/>
          <w:lang w:val="hu-HU"/>
        </w:rPr>
        <w:t>26.)</w:t>
      </w:r>
      <w:r>
        <w:rPr>
          <w:rFonts w:ascii="Times New Roman" w:hAnsi="Times New Roman"/>
          <w:b/>
          <w:lang w:val="hu-HU"/>
        </w:rPr>
        <w:t xml:space="preserve"> </w:t>
      </w:r>
      <w:r w:rsidR="00532FED">
        <w:rPr>
          <w:rFonts w:ascii="Times New Roman" w:hAnsi="Times New Roman"/>
          <w:b/>
          <w:lang w:val="hu-HU"/>
        </w:rPr>
        <w:t xml:space="preserve">KEB </w:t>
      </w:r>
      <w:r>
        <w:rPr>
          <w:rFonts w:ascii="Times New Roman" w:hAnsi="Times New Roman"/>
          <w:b/>
          <w:lang w:val="hu-HU"/>
        </w:rPr>
        <w:t>állásfoglalás</w:t>
      </w:r>
    </w:p>
    <w:p w:rsidR="00497A21" w:rsidRDefault="00497A21" w:rsidP="00497A21">
      <w:pPr>
        <w:jc w:val="center"/>
        <w:rPr>
          <w:rFonts w:ascii="Times New Roman" w:hAnsi="Times New Roman"/>
          <w:b/>
          <w:lang w:val="hu-HU"/>
        </w:rPr>
      </w:pPr>
    </w:p>
    <w:p w:rsidR="00497A21" w:rsidRDefault="00497A21" w:rsidP="00497A21">
      <w:pPr>
        <w:jc w:val="center"/>
        <w:rPr>
          <w:rFonts w:ascii="Times New Roman" w:hAnsi="Times New Roman"/>
          <w:b/>
          <w:lang w:val="hu-HU"/>
        </w:rPr>
      </w:pPr>
    </w:p>
    <w:p w:rsidR="00497A21" w:rsidRPr="00B3314E" w:rsidRDefault="00497A21" w:rsidP="00A76219">
      <w:pPr>
        <w:jc w:val="both"/>
        <w:rPr>
          <w:rFonts w:ascii="Times New Roman" w:hAnsi="Times New Roman"/>
          <w:b/>
          <w:lang w:val="hu-HU"/>
        </w:rPr>
      </w:pPr>
      <w:r w:rsidRPr="00B3314E">
        <w:rPr>
          <w:rFonts w:ascii="Times New Roman" w:hAnsi="Times New Roman"/>
          <w:b/>
          <w:lang w:val="hu-HU"/>
        </w:rPr>
        <w:t>A kizárólag Egészségügyi Szakembereknek szóló, a gyógyszerek ismertetését segítő illetve a szakmai, tudományos, oktatási célú vagy gyógyszerkutatással kapcsolatos rendezvényeken nyújtható vendéglátás mértékére vonatkozó állásfoglalás</w:t>
      </w:r>
    </w:p>
    <w:p w:rsidR="00497A21" w:rsidRPr="00B3314E" w:rsidRDefault="00497A21" w:rsidP="00497A21">
      <w:pPr>
        <w:jc w:val="right"/>
        <w:rPr>
          <w:rFonts w:ascii="Times New Roman" w:hAnsi="Times New Roman"/>
          <w:lang w:val="hu-HU"/>
        </w:rPr>
      </w:pPr>
    </w:p>
    <w:p w:rsidR="00497A21" w:rsidRPr="00B3314E" w:rsidRDefault="00497A21" w:rsidP="00497A21">
      <w:pPr>
        <w:jc w:val="both"/>
        <w:rPr>
          <w:rFonts w:ascii="Times New Roman" w:hAnsi="Times New Roman"/>
          <w:lang w:val="hu-HU"/>
        </w:rPr>
      </w:pPr>
      <w:r w:rsidRPr="00B3314E">
        <w:rPr>
          <w:rFonts w:ascii="Times New Roman" w:hAnsi="Times New Roman"/>
          <w:b/>
          <w:lang w:val="hu-HU"/>
        </w:rPr>
        <w:t>HÁTTÉR</w:t>
      </w:r>
    </w:p>
    <w:p w:rsidR="00497A21" w:rsidRPr="00B3314E" w:rsidRDefault="00497A21" w:rsidP="00497A21">
      <w:pPr>
        <w:spacing w:before="120"/>
        <w:jc w:val="both"/>
        <w:rPr>
          <w:rFonts w:ascii="Times New Roman" w:hAnsi="Times New Roman"/>
          <w:lang w:val="hu-HU"/>
        </w:rPr>
      </w:pPr>
      <w:r w:rsidRPr="00B3314E">
        <w:rPr>
          <w:rFonts w:ascii="Times New Roman" w:hAnsi="Times New Roman"/>
          <w:lang w:val="hu-HU"/>
        </w:rPr>
        <w:t xml:space="preserve">A rendezvények szervezése és lebonyolítása kiemelt fontosságú terület, amely napi szinten hatással van a tagvállalatok gyakorlatára. Emellett ez a tevékenység a hatóságok és a partnereink számára leginkább látható, így az iparágról kialakult véleményt jelentősen befolyásolja. Ezért is kiemelten fontos, hogy a jogi és etikai szabályozást helyesen értelmezzük és alkalmazzuk. Tekintettel arra, hogy az egyes vállalatok gyakorlata más logika mentén szerveződik, a különböző gyakorlatok összehangolása szükségesnek tűnik. </w:t>
      </w:r>
    </w:p>
    <w:p w:rsidR="00497A21" w:rsidRPr="00B3314E" w:rsidRDefault="00497A21" w:rsidP="00497A21">
      <w:pPr>
        <w:pStyle w:val="Heading1"/>
        <w:jc w:val="both"/>
        <w:rPr>
          <w:rFonts w:ascii="Times New Roman" w:hAnsi="Times New Roman"/>
          <w:b w:val="0"/>
          <w:sz w:val="24"/>
          <w:szCs w:val="24"/>
          <w:lang w:val="hu-HU"/>
        </w:rPr>
      </w:pPr>
      <w:r w:rsidRPr="00B3314E">
        <w:rPr>
          <w:rFonts w:ascii="Times New Roman" w:hAnsi="Times New Roman"/>
          <w:b w:val="0"/>
          <w:sz w:val="24"/>
          <w:szCs w:val="24"/>
          <w:lang w:val="hu-HU"/>
        </w:rPr>
        <w:t>A jogszerű gyakorlat kialakítási szándéka ellenére nem könnyen határozható meg, hogy milyen magatartás tanúsítása tekinthető megfelelőnek. Ezért a KEB az Etikai Kódex („Kódex”) követésének segítése érdekében jelen állásfoglalásban értelmezte az egészségügyi szakembereknek szervezett rendezvényekkel, ezek támogatásával illetve ezeken való részvétel támogatásával kapcsolatos szabályokat. Az értelmezés során elsődlegesen a Kódex konkrét megfogalmazásait és az általánosabban kialakított alapértelmezéseket tekintjük iránymutatónak, melyeket igyekszünk az iparágban használatos fogalmakkal összerendezni. A rendezvények elkülönítése során nem az elnevezés, hanem a célzat és a tartalom az irányadó.</w:t>
      </w:r>
    </w:p>
    <w:p w:rsidR="00497A21" w:rsidRPr="00B3314E" w:rsidRDefault="00497A21" w:rsidP="00497A21">
      <w:pPr>
        <w:spacing w:before="120"/>
        <w:jc w:val="both"/>
        <w:rPr>
          <w:rFonts w:ascii="Times New Roman" w:hAnsi="Times New Roman"/>
          <w:lang w:val="hu-HU"/>
        </w:rPr>
      </w:pPr>
      <w:r w:rsidRPr="00B3314E">
        <w:rPr>
          <w:rFonts w:ascii="Times New Roman" w:hAnsi="Times New Roman"/>
          <w:lang w:val="hu-HU"/>
        </w:rPr>
        <w:t xml:space="preserve">Az útmutató nem helyettesíti és nem írja felül a jogalkalmazó jogértelmezését, </w:t>
      </w:r>
      <w:r w:rsidR="005A5522">
        <w:rPr>
          <w:rFonts w:ascii="Times New Roman" w:hAnsi="Times New Roman"/>
          <w:lang w:val="hu-HU"/>
        </w:rPr>
        <w:t xml:space="preserve">az </w:t>
      </w:r>
      <w:r w:rsidR="00F05E06">
        <w:rPr>
          <w:rFonts w:ascii="Times New Roman" w:hAnsi="Times New Roman"/>
          <w:lang w:val="hu-HU"/>
        </w:rPr>
        <w:t xml:space="preserve">illetékes államigazgatási szerv </w:t>
      </w:r>
      <w:r w:rsidRPr="00B3314E">
        <w:rPr>
          <w:rFonts w:ascii="Times New Roman" w:hAnsi="Times New Roman"/>
          <w:lang w:val="hu-HU"/>
        </w:rPr>
        <w:t>ellenőrzési gyakorlata és az esetleges jogviták esetén született bírósági döntések fogják teljessé tenni a képet</w:t>
      </w:r>
      <w:r>
        <w:rPr>
          <w:rFonts w:ascii="Times New Roman" w:hAnsi="Times New Roman"/>
          <w:lang w:val="hu-HU"/>
        </w:rPr>
        <w:t>.</w:t>
      </w:r>
    </w:p>
    <w:p w:rsidR="00497A21" w:rsidRPr="00B3314E" w:rsidRDefault="00497A21" w:rsidP="00497A21">
      <w:pPr>
        <w:spacing w:before="120"/>
        <w:jc w:val="both"/>
        <w:rPr>
          <w:rFonts w:ascii="Times New Roman" w:hAnsi="Times New Roman"/>
          <w:lang w:val="hu-HU"/>
        </w:rPr>
      </w:pPr>
      <w:r w:rsidRPr="00B3314E">
        <w:rPr>
          <w:rFonts w:ascii="Times New Roman" w:hAnsi="Times New Roman"/>
          <w:lang w:val="hu-HU"/>
        </w:rPr>
        <w:t>A Kódex az alábbi definíciók alapján különíti el a rendezvényeket:</w:t>
      </w:r>
    </w:p>
    <w:p w:rsidR="00497A21" w:rsidRPr="00B3314E" w:rsidRDefault="00497A21" w:rsidP="00497A21">
      <w:pPr>
        <w:pStyle w:val="NormalWeb"/>
        <w:spacing w:before="0" w:beforeAutospacing="0" w:after="0" w:afterAutospacing="0"/>
        <w:ind w:right="150"/>
        <w:jc w:val="both"/>
      </w:pPr>
    </w:p>
    <w:tbl>
      <w:tblPr>
        <w:tblW w:w="0" w:type="auto"/>
        <w:tblInd w:w="108" w:type="dxa"/>
        <w:tblLook w:val="0000" w:firstRow="0" w:lastRow="0" w:firstColumn="0" w:lastColumn="0" w:noHBand="0" w:noVBand="0"/>
      </w:tblPr>
      <w:tblGrid>
        <w:gridCol w:w="1736"/>
        <w:gridCol w:w="7560"/>
      </w:tblGrid>
      <w:tr w:rsidR="00497A21" w:rsidRPr="00B3314E" w:rsidTr="00617B52">
        <w:tc>
          <w:tcPr>
            <w:tcW w:w="1800" w:type="dxa"/>
            <w:tcBorders>
              <w:top w:val="nil"/>
              <w:left w:val="nil"/>
              <w:bottom w:val="nil"/>
              <w:right w:val="nil"/>
            </w:tcBorders>
          </w:tcPr>
          <w:p w:rsidR="00497A21" w:rsidRPr="00B3314E" w:rsidRDefault="00497A21" w:rsidP="00617B52">
            <w:pPr>
              <w:rPr>
                <w:rFonts w:ascii="Times New Roman" w:hAnsi="Times New Roman"/>
                <w:b/>
                <w:bCs/>
              </w:rPr>
            </w:pPr>
            <w:proofErr w:type="spellStart"/>
            <w:r w:rsidRPr="00B3314E">
              <w:rPr>
                <w:rFonts w:ascii="Times New Roman" w:hAnsi="Times New Roman"/>
                <w:b/>
                <w:bCs/>
              </w:rPr>
              <w:t>Független</w:t>
            </w:r>
            <w:proofErr w:type="spellEnd"/>
            <w:r w:rsidRPr="00B3314E">
              <w:rPr>
                <w:rFonts w:ascii="Times New Roman" w:hAnsi="Times New Roman"/>
                <w:b/>
                <w:bCs/>
              </w:rPr>
              <w:t xml:space="preserve"> </w:t>
            </w:r>
            <w:proofErr w:type="spellStart"/>
            <w:r w:rsidRPr="00B3314E">
              <w:rPr>
                <w:rFonts w:ascii="Times New Roman" w:hAnsi="Times New Roman"/>
                <w:b/>
                <w:bCs/>
              </w:rPr>
              <w:t>rendezvény</w:t>
            </w:r>
            <w:proofErr w:type="spellEnd"/>
          </w:p>
        </w:tc>
        <w:tc>
          <w:tcPr>
            <w:tcW w:w="8548" w:type="dxa"/>
            <w:tcBorders>
              <w:top w:val="nil"/>
              <w:left w:val="nil"/>
              <w:bottom w:val="nil"/>
              <w:right w:val="nil"/>
            </w:tcBorders>
          </w:tcPr>
          <w:p w:rsidR="00497A21" w:rsidRPr="00B3314E" w:rsidRDefault="00497A21" w:rsidP="00617B52">
            <w:pPr>
              <w:jc w:val="both"/>
              <w:rPr>
                <w:rFonts w:ascii="Times New Roman" w:hAnsi="Times New Roman"/>
              </w:rPr>
            </w:pPr>
            <w:proofErr w:type="spellStart"/>
            <w:r w:rsidRPr="00B3314E">
              <w:rPr>
                <w:rFonts w:ascii="Times New Roman" w:hAnsi="Times New Roman"/>
              </w:rPr>
              <w:t>Olyan</w:t>
            </w:r>
            <w:proofErr w:type="spellEnd"/>
            <w:r w:rsidRPr="00B3314E">
              <w:rPr>
                <w:rFonts w:ascii="Times New Roman" w:hAnsi="Times New Roman"/>
              </w:rPr>
              <w:t xml:space="preserve">, – </w:t>
            </w:r>
            <w:proofErr w:type="spellStart"/>
            <w:r w:rsidRPr="00B3314E">
              <w:rPr>
                <w:rFonts w:ascii="Times New Roman" w:hAnsi="Times New Roman"/>
              </w:rPr>
              <w:t>nem</w:t>
            </w:r>
            <w:proofErr w:type="spellEnd"/>
            <w:r w:rsidRPr="00B3314E">
              <w:rPr>
                <w:rFonts w:ascii="Times New Roman" w:hAnsi="Times New Roman"/>
              </w:rPr>
              <w:t xml:space="preserve"> </w:t>
            </w:r>
            <w:proofErr w:type="spellStart"/>
            <w:r w:rsidRPr="00B3314E">
              <w:rPr>
                <w:rFonts w:ascii="Times New Roman" w:hAnsi="Times New Roman"/>
              </w:rPr>
              <w:t>valamely</w:t>
            </w:r>
            <w:proofErr w:type="spellEnd"/>
            <w:r w:rsidRPr="00B3314E">
              <w:rPr>
                <w:rFonts w:ascii="Times New Roman" w:hAnsi="Times New Roman"/>
              </w:rPr>
              <w:t xml:space="preserve"> </w:t>
            </w:r>
            <w:proofErr w:type="spellStart"/>
            <w:r w:rsidRPr="00B3314E">
              <w:rPr>
                <w:rFonts w:ascii="Times New Roman" w:hAnsi="Times New Roman"/>
              </w:rPr>
              <w:t>Vállalat</w:t>
            </w:r>
            <w:proofErr w:type="spellEnd"/>
            <w:r w:rsidRPr="00B3314E">
              <w:rPr>
                <w:rFonts w:ascii="Times New Roman" w:hAnsi="Times New Roman"/>
              </w:rPr>
              <w:t xml:space="preserve"> </w:t>
            </w:r>
            <w:proofErr w:type="spellStart"/>
            <w:r w:rsidRPr="00B3314E">
              <w:rPr>
                <w:rFonts w:ascii="Times New Roman" w:hAnsi="Times New Roman"/>
              </w:rPr>
              <w:t>által</w:t>
            </w:r>
            <w:proofErr w:type="spellEnd"/>
            <w:r w:rsidRPr="00B3314E">
              <w:rPr>
                <w:rFonts w:ascii="Times New Roman" w:hAnsi="Times New Roman"/>
              </w:rPr>
              <w:t xml:space="preserve">, </w:t>
            </w:r>
            <w:proofErr w:type="spellStart"/>
            <w:r w:rsidRPr="00B3314E">
              <w:rPr>
                <w:rFonts w:ascii="Times New Roman" w:hAnsi="Times New Roman"/>
              </w:rPr>
              <w:t>illetve</w:t>
            </w:r>
            <w:proofErr w:type="spellEnd"/>
            <w:r w:rsidRPr="00B3314E">
              <w:rPr>
                <w:rFonts w:ascii="Times New Roman" w:hAnsi="Times New Roman"/>
              </w:rPr>
              <w:t xml:space="preserve"> </w:t>
            </w:r>
            <w:proofErr w:type="spellStart"/>
            <w:r w:rsidRPr="00B3314E">
              <w:rPr>
                <w:rFonts w:ascii="Times New Roman" w:hAnsi="Times New Roman"/>
              </w:rPr>
              <w:t>nem</w:t>
            </w:r>
            <w:proofErr w:type="spellEnd"/>
            <w:r w:rsidRPr="00B3314E">
              <w:rPr>
                <w:rFonts w:ascii="Times New Roman" w:hAnsi="Times New Roman"/>
              </w:rPr>
              <w:t xml:space="preserve"> </w:t>
            </w:r>
            <w:proofErr w:type="spellStart"/>
            <w:r w:rsidRPr="00B3314E">
              <w:rPr>
                <w:rFonts w:ascii="Times New Roman" w:hAnsi="Times New Roman"/>
              </w:rPr>
              <w:t>valamely</w:t>
            </w:r>
            <w:proofErr w:type="spellEnd"/>
            <w:r w:rsidRPr="00B3314E">
              <w:rPr>
                <w:rFonts w:ascii="Times New Roman" w:hAnsi="Times New Roman"/>
              </w:rPr>
              <w:t xml:space="preserve"> </w:t>
            </w:r>
            <w:proofErr w:type="spellStart"/>
            <w:r w:rsidRPr="00B3314E">
              <w:rPr>
                <w:rFonts w:ascii="Times New Roman" w:hAnsi="Times New Roman"/>
              </w:rPr>
              <w:t>Vállalat</w:t>
            </w:r>
            <w:proofErr w:type="spellEnd"/>
            <w:r w:rsidRPr="00B3314E">
              <w:rPr>
                <w:rFonts w:ascii="Times New Roman" w:hAnsi="Times New Roman"/>
              </w:rPr>
              <w:t xml:space="preserve"> </w:t>
            </w:r>
            <w:proofErr w:type="spellStart"/>
            <w:r w:rsidRPr="00B3314E">
              <w:rPr>
                <w:rFonts w:ascii="Times New Roman" w:hAnsi="Times New Roman"/>
              </w:rPr>
              <w:t>megbízásából</w:t>
            </w:r>
            <w:proofErr w:type="spellEnd"/>
            <w:r w:rsidRPr="00B3314E">
              <w:rPr>
                <w:rFonts w:ascii="Times New Roman" w:hAnsi="Times New Roman"/>
              </w:rPr>
              <w:t xml:space="preserve"> </w:t>
            </w:r>
            <w:proofErr w:type="spellStart"/>
            <w:r w:rsidRPr="00B3314E">
              <w:rPr>
                <w:rFonts w:ascii="Times New Roman" w:hAnsi="Times New Roman"/>
              </w:rPr>
              <w:t>vagy</w:t>
            </w:r>
            <w:proofErr w:type="spellEnd"/>
            <w:r w:rsidRPr="00B3314E">
              <w:rPr>
                <w:rFonts w:ascii="Times New Roman" w:hAnsi="Times New Roman"/>
              </w:rPr>
              <w:t xml:space="preserve"> </w:t>
            </w:r>
            <w:proofErr w:type="spellStart"/>
            <w:r w:rsidRPr="00B3314E">
              <w:rPr>
                <w:rFonts w:ascii="Times New Roman" w:hAnsi="Times New Roman"/>
              </w:rPr>
              <w:t>érdekében</w:t>
            </w:r>
            <w:proofErr w:type="spellEnd"/>
            <w:r w:rsidRPr="00B3314E">
              <w:rPr>
                <w:rFonts w:ascii="Times New Roman" w:hAnsi="Times New Roman"/>
              </w:rPr>
              <w:t xml:space="preserve"> </w:t>
            </w:r>
            <w:proofErr w:type="spellStart"/>
            <w:r w:rsidRPr="00B3314E">
              <w:rPr>
                <w:rFonts w:ascii="Times New Roman" w:hAnsi="Times New Roman"/>
              </w:rPr>
              <w:t>kezdeményezett</w:t>
            </w:r>
            <w:proofErr w:type="spellEnd"/>
            <w:r w:rsidRPr="00B3314E">
              <w:rPr>
                <w:rFonts w:ascii="Times New Roman" w:hAnsi="Times New Roman"/>
              </w:rPr>
              <w:t xml:space="preserve"> </w:t>
            </w:r>
            <w:proofErr w:type="spellStart"/>
            <w:r w:rsidRPr="00B3314E">
              <w:rPr>
                <w:rFonts w:ascii="Times New Roman" w:hAnsi="Times New Roman"/>
              </w:rPr>
              <w:t>vagy</w:t>
            </w:r>
            <w:proofErr w:type="spellEnd"/>
            <w:r w:rsidRPr="00B3314E">
              <w:rPr>
                <w:rFonts w:ascii="Times New Roman" w:hAnsi="Times New Roman"/>
              </w:rPr>
              <w:t xml:space="preserve"> </w:t>
            </w:r>
            <w:proofErr w:type="spellStart"/>
            <w:r w:rsidRPr="00B3314E">
              <w:rPr>
                <w:rFonts w:ascii="Times New Roman" w:hAnsi="Times New Roman"/>
              </w:rPr>
              <w:t>szervezett</w:t>
            </w:r>
            <w:proofErr w:type="spellEnd"/>
            <w:r w:rsidRPr="00B3314E">
              <w:rPr>
                <w:rFonts w:ascii="Times New Roman" w:hAnsi="Times New Roman"/>
              </w:rPr>
              <w:t xml:space="preserve"> – </w:t>
            </w:r>
            <w:proofErr w:type="spellStart"/>
            <w:r w:rsidRPr="00B3314E">
              <w:rPr>
                <w:rFonts w:ascii="Times New Roman" w:hAnsi="Times New Roman"/>
              </w:rPr>
              <w:t>független</w:t>
            </w:r>
            <w:proofErr w:type="spellEnd"/>
            <w:r w:rsidRPr="00B3314E">
              <w:rPr>
                <w:rFonts w:ascii="Times New Roman" w:hAnsi="Times New Roman"/>
              </w:rPr>
              <w:t xml:space="preserve"> </w:t>
            </w:r>
            <w:proofErr w:type="spellStart"/>
            <w:r w:rsidRPr="00B3314E">
              <w:rPr>
                <w:rFonts w:ascii="Times New Roman" w:hAnsi="Times New Roman"/>
              </w:rPr>
              <w:t>szakmai</w:t>
            </w:r>
            <w:proofErr w:type="spellEnd"/>
            <w:r w:rsidRPr="00B3314E">
              <w:rPr>
                <w:rFonts w:ascii="Times New Roman" w:hAnsi="Times New Roman"/>
              </w:rPr>
              <w:t xml:space="preserve"> </w:t>
            </w:r>
            <w:proofErr w:type="spellStart"/>
            <w:r w:rsidRPr="00B3314E">
              <w:rPr>
                <w:rFonts w:ascii="Times New Roman" w:hAnsi="Times New Roman"/>
              </w:rPr>
              <w:t>és</w:t>
            </w:r>
            <w:proofErr w:type="spellEnd"/>
            <w:r w:rsidRPr="00B3314E">
              <w:rPr>
                <w:rFonts w:ascii="Times New Roman" w:hAnsi="Times New Roman"/>
              </w:rPr>
              <w:t>/</w:t>
            </w:r>
            <w:proofErr w:type="spellStart"/>
            <w:r w:rsidRPr="00B3314E">
              <w:rPr>
                <w:rFonts w:ascii="Times New Roman" w:hAnsi="Times New Roman"/>
              </w:rPr>
              <w:t>vagy</w:t>
            </w:r>
            <w:proofErr w:type="spellEnd"/>
            <w:r w:rsidRPr="00B3314E">
              <w:rPr>
                <w:rFonts w:ascii="Times New Roman" w:hAnsi="Times New Roman"/>
              </w:rPr>
              <w:t xml:space="preserve"> </w:t>
            </w:r>
            <w:proofErr w:type="spellStart"/>
            <w:r w:rsidRPr="00B3314E">
              <w:rPr>
                <w:rFonts w:ascii="Times New Roman" w:hAnsi="Times New Roman"/>
              </w:rPr>
              <w:t>tudományos</w:t>
            </w:r>
            <w:proofErr w:type="spellEnd"/>
            <w:r w:rsidRPr="00B3314E">
              <w:rPr>
                <w:rFonts w:ascii="Times New Roman" w:hAnsi="Times New Roman"/>
              </w:rPr>
              <w:t xml:space="preserve"> </w:t>
            </w:r>
            <w:proofErr w:type="spellStart"/>
            <w:r w:rsidRPr="00B3314E">
              <w:rPr>
                <w:rFonts w:ascii="Times New Roman" w:hAnsi="Times New Roman"/>
              </w:rPr>
              <w:t>célokat</w:t>
            </w:r>
            <w:proofErr w:type="spellEnd"/>
            <w:r w:rsidRPr="00B3314E">
              <w:rPr>
                <w:rFonts w:ascii="Times New Roman" w:hAnsi="Times New Roman"/>
              </w:rPr>
              <w:t xml:space="preserve"> </w:t>
            </w:r>
            <w:proofErr w:type="spellStart"/>
            <w:r w:rsidRPr="00B3314E">
              <w:rPr>
                <w:rFonts w:ascii="Times New Roman" w:hAnsi="Times New Roman"/>
              </w:rPr>
              <w:t>szolgáló</w:t>
            </w:r>
            <w:proofErr w:type="spellEnd"/>
            <w:r w:rsidRPr="00B3314E">
              <w:rPr>
                <w:rFonts w:ascii="Times New Roman" w:hAnsi="Times New Roman"/>
              </w:rPr>
              <w:t xml:space="preserve"> </w:t>
            </w:r>
            <w:proofErr w:type="spellStart"/>
            <w:r w:rsidRPr="00B3314E">
              <w:rPr>
                <w:rFonts w:ascii="Times New Roman" w:hAnsi="Times New Roman"/>
              </w:rPr>
              <w:t>rendezvény</w:t>
            </w:r>
            <w:proofErr w:type="spellEnd"/>
            <w:r w:rsidRPr="00B3314E">
              <w:rPr>
                <w:rFonts w:ascii="Times New Roman" w:hAnsi="Times New Roman"/>
              </w:rPr>
              <w:t xml:space="preserve"> </w:t>
            </w:r>
            <w:proofErr w:type="spellStart"/>
            <w:r w:rsidRPr="00B3314E">
              <w:rPr>
                <w:rFonts w:ascii="Times New Roman" w:hAnsi="Times New Roman"/>
              </w:rPr>
              <w:t>és</w:t>
            </w:r>
            <w:proofErr w:type="spellEnd"/>
            <w:r w:rsidRPr="00B3314E">
              <w:rPr>
                <w:rFonts w:ascii="Times New Roman" w:hAnsi="Times New Roman"/>
              </w:rPr>
              <w:t xml:space="preserve"> program, </w:t>
            </w:r>
            <w:proofErr w:type="spellStart"/>
            <w:r w:rsidRPr="00B3314E">
              <w:rPr>
                <w:rFonts w:ascii="Times New Roman" w:hAnsi="Times New Roman"/>
              </w:rPr>
              <w:t>ideértve</w:t>
            </w:r>
            <w:proofErr w:type="spellEnd"/>
            <w:r w:rsidRPr="00B3314E">
              <w:rPr>
                <w:rFonts w:ascii="Times New Roman" w:hAnsi="Times New Roman"/>
              </w:rPr>
              <w:t xml:space="preserve"> a </w:t>
            </w:r>
            <w:proofErr w:type="spellStart"/>
            <w:r w:rsidRPr="00B3314E">
              <w:rPr>
                <w:rFonts w:ascii="Times New Roman" w:hAnsi="Times New Roman"/>
              </w:rPr>
              <w:t>Betegszervezetek</w:t>
            </w:r>
            <w:proofErr w:type="spellEnd"/>
            <w:r w:rsidRPr="00B3314E">
              <w:rPr>
                <w:rFonts w:ascii="Times New Roman" w:hAnsi="Times New Roman"/>
              </w:rPr>
              <w:t xml:space="preserve"> </w:t>
            </w:r>
            <w:proofErr w:type="spellStart"/>
            <w:r w:rsidRPr="00B3314E">
              <w:rPr>
                <w:rFonts w:ascii="Times New Roman" w:hAnsi="Times New Roman"/>
              </w:rPr>
              <w:t>által</w:t>
            </w:r>
            <w:proofErr w:type="spellEnd"/>
            <w:r w:rsidRPr="00B3314E">
              <w:rPr>
                <w:rFonts w:ascii="Times New Roman" w:hAnsi="Times New Roman"/>
              </w:rPr>
              <w:t xml:space="preserve"> </w:t>
            </w:r>
            <w:proofErr w:type="spellStart"/>
            <w:r w:rsidRPr="00B3314E">
              <w:rPr>
                <w:rFonts w:ascii="Times New Roman" w:hAnsi="Times New Roman"/>
              </w:rPr>
              <w:t>szervezett</w:t>
            </w:r>
            <w:proofErr w:type="spellEnd"/>
            <w:r w:rsidRPr="00B3314E">
              <w:rPr>
                <w:rFonts w:ascii="Times New Roman" w:hAnsi="Times New Roman"/>
              </w:rPr>
              <w:t xml:space="preserve"> </w:t>
            </w:r>
            <w:proofErr w:type="spellStart"/>
            <w:r w:rsidRPr="00B3314E">
              <w:rPr>
                <w:rFonts w:ascii="Times New Roman" w:hAnsi="Times New Roman"/>
              </w:rPr>
              <w:t>rendezvényeket</w:t>
            </w:r>
            <w:proofErr w:type="spellEnd"/>
            <w:r w:rsidRPr="00B3314E">
              <w:rPr>
                <w:rFonts w:ascii="Times New Roman" w:hAnsi="Times New Roman"/>
              </w:rPr>
              <w:t xml:space="preserve"> is, </w:t>
            </w:r>
            <w:proofErr w:type="spellStart"/>
            <w:r w:rsidRPr="00B3314E">
              <w:rPr>
                <w:rFonts w:ascii="Times New Roman" w:hAnsi="Times New Roman"/>
              </w:rPr>
              <w:t>amelynek</w:t>
            </w:r>
            <w:proofErr w:type="spellEnd"/>
            <w:r w:rsidRPr="00B3314E">
              <w:rPr>
                <w:rFonts w:ascii="Times New Roman" w:hAnsi="Times New Roman"/>
              </w:rPr>
              <w:t xml:space="preserve"> </w:t>
            </w:r>
            <w:proofErr w:type="spellStart"/>
            <w:r w:rsidRPr="00B3314E">
              <w:rPr>
                <w:rFonts w:ascii="Times New Roman" w:hAnsi="Times New Roman"/>
              </w:rPr>
              <w:t>szakmai</w:t>
            </w:r>
            <w:proofErr w:type="spellEnd"/>
            <w:r w:rsidRPr="00B3314E">
              <w:rPr>
                <w:rFonts w:ascii="Times New Roman" w:hAnsi="Times New Roman"/>
              </w:rPr>
              <w:t xml:space="preserve"> </w:t>
            </w:r>
            <w:proofErr w:type="spellStart"/>
            <w:r w:rsidRPr="00B3314E">
              <w:rPr>
                <w:rFonts w:ascii="Times New Roman" w:hAnsi="Times New Roman"/>
              </w:rPr>
              <w:t>programjával</w:t>
            </w:r>
            <w:proofErr w:type="spellEnd"/>
            <w:r w:rsidRPr="00B3314E">
              <w:rPr>
                <w:rFonts w:ascii="Times New Roman" w:hAnsi="Times New Roman"/>
              </w:rPr>
              <w:t xml:space="preserve"> </w:t>
            </w:r>
            <w:proofErr w:type="spellStart"/>
            <w:r w:rsidRPr="00B3314E">
              <w:rPr>
                <w:rFonts w:ascii="Times New Roman" w:hAnsi="Times New Roman"/>
              </w:rPr>
              <w:t>valamint</w:t>
            </w:r>
            <w:proofErr w:type="spellEnd"/>
            <w:r w:rsidRPr="00B3314E">
              <w:rPr>
                <w:rFonts w:ascii="Times New Roman" w:hAnsi="Times New Roman"/>
              </w:rPr>
              <w:t xml:space="preserve"> a </w:t>
            </w:r>
            <w:proofErr w:type="spellStart"/>
            <w:r w:rsidRPr="00B3314E">
              <w:rPr>
                <w:rFonts w:ascii="Times New Roman" w:hAnsi="Times New Roman"/>
              </w:rPr>
              <w:t>programok</w:t>
            </w:r>
            <w:proofErr w:type="spellEnd"/>
            <w:r w:rsidRPr="00B3314E">
              <w:rPr>
                <w:rFonts w:ascii="Times New Roman" w:hAnsi="Times New Roman"/>
              </w:rPr>
              <w:t xml:space="preserve"> </w:t>
            </w:r>
            <w:proofErr w:type="spellStart"/>
            <w:r w:rsidRPr="00B3314E">
              <w:rPr>
                <w:rFonts w:ascii="Times New Roman" w:hAnsi="Times New Roman"/>
              </w:rPr>
              <w:t>tartalmával</w:t>
            </w:r>
            <w:proofErr w:type="spellEnd"/>
            <w:r w:rsidRPr="00B3314E">
              <w:rPr>
                <w:rFonts w:ascii="Times New Roman" w:hAnsi="Times New Roman"/>
              </w:rPr>
              <w:t xml:space="preserve"> </w:t>
            </w:r>
            <w:proofErr w:type="spellStart"/>
            <w:r w:rsidRPr="00B3314E">
              <w:rPr>
                <w:rFonts w:ascii="Times New Roman" w:hAnsi="Times New Roman"/>
              </w:rPr>
              <w:t>kapcsolatos</w:t>
            </w:r>
            <w:proofErr w:type="spellEnd"/>
            <w:r w:rsidRPr="00B3314E">
              <w:rPr>
                <w:rFonts w:ascii="Times New Roman" w:hAnsi="Times New Roman"/>
              </w:rPr>
              <w:t xml:space="preserve"> </w:t>
            </w:r>
            <w:proofErr w:type="spellStart"/>
            <w:r w:rsidRPr="00B3314E">
              <w:rPr>
                <w:rFonts w:ascii="Times New Roman" w:hAnsi="Times New Roman"/>
              </w:rPr>
              <w:t>döntések</w:t>
            </w:r>
            <w:proofErr w:type="spellEnd"/>
            <w:r w:rsidRPr="00B3314E">
              <w:rPr>
                <w:rFonts w:ascii="Times New Roman" w:hAnsi="Times New Roman"/>
              </w:rPr>
              <w:t xml:space="preserve"> </w:t>
            </w:r>
            <w:proofErr w:type="spellStart"/>
            <w:r w:rsidRPr="00B3314E">
              <w:rPr>
                <w:rFonts w:ascii="Times New Roman" w:hAnsi="Times New Roman"/>
              </w:rPr>
              <w:t>meghozatalára</w:t>
            </w:r>
            <w:proofErr w:type="spellEnd"/>
            <w:r w:rsidRPr="00B3314E">
              <w:rPr>
                <w:rFonts w:ascii="Times New Roman" w:hAnsi="Times New Roman"/>
              </w:rPr>
              <w:t xml:space="preserve"> a </w:t>
            </w:r>
            <w:proofErr w:type="spellStart"/>
            <w:r w:rsidRPr="00B3314E">
              <w:rPr>
                <w:rFonts w:ascii="Times New Roman" w:hAnsi="Times New Roman"/>
              </w:rPr>
              <w:t>Vállalatnak</w:t>
            </w:r>
            <w:proofErr w:type="spellEnd"/>
            <w:r w:rsidRPr="00B3314E">
              <w:rPr>
                <w:rFonts w:ascii="Times New Roman" w:hAnsi="Times New Roman"/>
              </w:rPr>
              <w:t xml:space="preserve"> </w:t>
            </w:r>
            <w:proofErr w:type="spellStart"/>
            <w:r w:rsidRPr="00B3314E">
              <w:rPr>
                <w:rFonts w:ascii="Times New Roman" w:hAnsi="Times New Roman"/>
              </w:rPr>
              <w:t>nincs</w:t>
            </w:r>
            <w:proofErr w:type="spellEnd"/>
            <w:r w:rsidRPr="00B3314E">
              <w:rPr>
                <w:rFonts w:ascii="Times New Roman" w:hAnsi="Times New Roman"/>
              </w:rPr>
              <w:t xml:space="preserve"> </w:t>
            </w:r>
            <w:proofErr w:type="spellStart"/>
            <w:r w:rsidRPr="00B3314E">
              <w:rPr>
                <w:rFonts w:ascii="Times New Roman" w:hAnsi="Times New Roman"/>
              </w:rPr>
              <w:t>befolyása</w:t>
            </w:r>
            <w:proofErr w:type="spellEnd"/>
            <w:r w:rsidRPr="00B3314E">
              <w:rPr>
                <w:rFonts w:ascii="Times New Roman" w:hAnsi="Times New Roman"/>
              </w:rPr>
              <w:t>.</w:t>
            </w:r>
          </w:p>
          <w:p w:rsidR="00497A21" w:rsidRPr="00B3314E" w:rsidRDefault="00497A21" w:rsidP="00617B52">
            <w:pPr>
              <w:rPr>
                <w:rFonts w:ascii="Times New Roman" w:hAnsi="Times New Roman"/>
              </w:rPr>
            </w:pPr>
          </w:p>
        </w:tc>
      </w:tr>
      <w:tr w:rsidR="00497A21" w:rsidRPr="00B3314E" w:rsidTr="00617B52">
        <w:tc>
          <w:tcPr>
            <w:tcW w:w="1800" w:type="dxa"/>
            <w:tcBorders>
              <w:top w:val="nil"/>
              <w:left w:val="nil"/>
              <w:bottom w:val="nil"/>
              <w:right w:val="nil"/>
            </w:tcBorders>
          </w:tcPr>
          <w:p w:rsidR="00497A21" w:rsidRPr="00B3314E" w:rsidRDefault="00497A21" w:rsidP="00617B52">
            <w:pPr>
              <w:rPr>
                <w:rFonts w:ascii="Times New Roman" w:hAnsi="Times New Roman"/>
                <w:b/>
                <w:bCs/>
              </w:rPr>
            </w:pPr>
            <w:proofErr w:type="spellStart"/>
            <w:r w:rsidRPr="00B3314E">
              <w:rPr>
                <w:rFonts w:ascii="Times New Roman" w:hAnsi="Times New Roman"/>
                <w:b/>
                <w:bCs/>
              </w:rPr>
              <w:t>Vállalati</w:t>
            </w:r>
            <w:proofErr w:type="spellEnd"/>
            <w:r w:rsidRPr="00B3314E">
              <w:rPr>
                <w:rFonts w:ascii="Times New Roman" w:hAnsi="Times New Roman"/>
                <w:b/>
                <w:bCs/>
              </w:rPr>
              <w:t xml:space="preserve"> </w:t>
            </w:r>
            <w:proofErr w:type="spellStart"/>
            <w:r w:rsidRPr="00B3314E">
              <w:rPr>
                <w:rFonts w:ascii="Times New Roman" w:hAnsi="Times New Roman"/>
                <w:b/>
                <w:bCs/>
              </w:rPr>
              <w:t>rendezvény</w:t>
            </w:r>
            <w:proofErr w:type="spellEnd"/>
          </w:p>
        </w:tc>
        <w:tc>
          <w:tcPr>
            <w:tcW w:w="8548" w:type="dxa"/>
            <w:tcBorders>
              <w:top w:val="nil"/>
              <w:left w:val="nil"/>
              <w:bottom w:val="nil"/>
              <w:right w:val="nil"/>
            </w:tcBorders>
          </w:tcPr>
          <w:p w:rsidR="00497A21" w:rsidRPr="00B3314E" w:rsidRDefault="00497A21" w:rsidP="00617B52">
            <w:pPr>
              <w:jc w:val="both"/>
              <w:rPr>
                <w:rFonts w:ascii="Times New Roman" w:hAnsi="Times New Roman"/>
              </w:rPr>
            </w:pPr>
            <w:proofErr w:type="spellStart"/>
            <w:r w:rsidRPr="00B3314E">
              <w:rPr>
                <w:rFonts w:ascii="Times New Roman" w:hAnsi="Times New Roman"/>
              </w:rPr>
              <w:t>Egészségügyi</w:t>
            </w:r>
            <w:proofErr w:type="spellEnd"/>
            <w:r w:rsidRPr="00B3314E">
              <w:rPr>
                <w:rFonts w:ascii="Times New Roman" w:hAnsi="Times New Roman"/>
              </w:rPr>
              <w:t xml:space="preserve"> </w:t>
            </w:r>
            <w:proofErr w:type="spellStart"/>
            <w:r w:rsidRPr="00B3314E">
              <w:rPr>
                <w:rFonts w:ascii="Times New Roman" w:hAnsi="Times New Roman"/>
              </w:rPr>
              <w:t>Szakemberek</w:t>
            </w:r>
            <w:proofErr w:type="spellEnd"/>
            <w:r w:rsidRPr="00B3314E">
              <w:rPr>
                <w:rFonts w:ascii="Times New Roman" w:hAnsi="Times New Roman"/>
              </w:rPr>
              <w:t xml:space="preserve">, </w:t>
            </w:r>
            <w:proofErr w:type="spellStart"/>
            <w:r w:rsidRPr="00B3314E">
              <w:rPr>
                <w:rFonts w:ascii="Times New Roman" w:hAnsi="Times New Roman"/>
              </w:rPr>
              <w:t>Egészségügyi</w:t>
            </w:r>
            <w:proofErr w:type="spellEnd"/>
            <w:r w:rsidRPr="00B3314E">
              <w:rPr>
                <w:rFonts w:ascii="Times New Roman" w:hAnsi="Times New Roman"/>
              </w:rPr>
              <w:t xml:space="preserve"> </w:t>
            </w:r>
            <w:proofErr w:type="spellStart"/>
            <w:r w:rsidRPr="00B3314E">
              <w:rPr>
                <w:rFonts w:ascii="Times New Roman" w:hAnsi="Times New Roman"/>
              </w:rPr>
              <w:t>Szakembereket</w:t>
            </w:r>
            <w:proofErr w:type="spellEnd"/>
            <w:r w:rsidRPr="00B3314E">
              <w:rPr>
                <w:rFonts w:ascii="Times New Roman" w:hAnsi="Times New Roman"/>
              </w:rPr>
              <w:t xml:space="preserve"> </w:t>
            </w:r>
            <w:proofErr w:type="spellStart"/>
            <w:r w:rsidRPr="00B3314E">
              <w:rPr>
                <w:rFonts w:ascii="Times New Roman" w:hAnsi="Times New Roman"/>
              </w:rPr>
              <w:t>tömörítő</w:t>
            </w:r>
            <w:proofErr w:type="spellEnd"/>
            <w:r w:rsidRPr="00B3314E">
              <w:rPr>
                <w:rFonts w:ascii="Times New Roman" w:hAnsi="Times New Roman"/>
              </w:rPr>
              <w:t xml:space="preserve"> </w:t>
            </w:r>
            <w:proofErr w:type="spellStart"/>
            <w:r w:rsidRPr="00B3314E">
              <w:rPr>
                <w:rFonts w:ascii="Times New Roman" w:hAnsi="Times New Roman"/>
              </w:rPr>
              <w:t>szervezetek</w:t>
            </w:r>
            <w:proofErr w:type="spellEnd"/>
            <w:r w:rsidRPr="00B3314E">
              <w:rPr>
                <w:rFonts w:ascii="Times New Roman" w:hAnsi="Times New Roman"/>
              </w:rPr>
              <w:t xml:space="preserve">, </w:t>
            </w:r>
            <w:proofErr w:type="spellStart"/>
            <w:r w:rsidRPr="00B3314E">
              <w:rPr>
                <w:rFonts w:ascii="Times New Roman" w:hAnsi="Times New Roman"/>
              </w:rPr>
              <w:t>továbbá</w:t>
            </w:r>
            <w:proofErr w:type="spellEnd"/>
            <w:r w:rsidRPr="00B3314E">
              <w:rPr>
                <w:rFonts w:ascii="Times New Roman" w:hAnsi="Times New Roman"/>
              </w:rPr>
              <w:t xml:space="preserve"> </w:t>
            </w:r>
            <w:proofErr w:type="spellStart"/>
            <w:r w:rsidRPr="00B3314E">
              <w:rPr>
                <w:rFonts w:ascii="Times New Roman" w:hAnsi="Times New Roman"/>
              </w:rPr>
              <w:t>betegek</w:t>
            </w:r>
            <w:proofErr w:type="spellEnd"/>
            <w:r w:rsidRPr="00B3314E">
              <w:rPr>
                <w:rFonts w:ascii="Times New Roman" w:hAnsi="Times New Roman"/>
              </w:rPr>
              <w:t xml:space="preserve">, </w:t>
            </w:r>
            <w:proofErr w:type="spellStart"/>
            <w:r w:rsidRPr="00B3314E">
              <w:rPr>
                <w:rFonts w:ascii="Times New Roman" w:hAnsi="Times New Roman"/>
              </w:rPr>
              <w:t>Betegszervezetek</w:t>
            </w:r>
            <w:proofErr w:type="spellEnd"/>
            <w:r w:rsidRPr="00B3314E">
              <w:rPr>
                <w:rFonts w:ascii="Times New Roman" w:hAnsi="Times New Roman"/>
              </w:rPr>
              <w:t xml:space="preserve">, </w:t>
            </w:r>
            <w:proofErr w:type="spellStart"/>
            <w:r w:rsidRPr="00B3314E">
              <w:rPr>
                <w:rFonts w:ascii="Times New Roman" w:hAnsi="Times New Roman"/>
              </w:rPr>
              <w:t>illetve</w:t>
            </w:r>
            <w:proofErr w:type="spellEnd"/>
            <w:r w:rsidRPr="00B3314E">
              <w:rPr>
                <w:rFonts w:ascii="Times New Roman" w:hAnsi="Times New Roman"/>
              </w:rPr>
              <w:t xml:space="preserve"> </w:t>
            </w:r>
            <w:proofErr w:type="spellStart"/>
            <w:r w:rsidRPr="00B3314E">
              <w:rPr>
                <w:rFonts w:ascii="Times New Roman" w:hAnsi="Times New Roman"/>
              </w:rPr>
              <w:t>azok</w:t>
            </w:r>
            <w:proofErr w:type="spellEnd"/>
            <w:r w:rsidRPr="00B3314E">
              <w:rPr>
                <w:rFonts w:ascii="Times New Roman" w:hAnsi="Times New Roman"/>
              </w:rPr>
              <w:t xml:space="preserve"> </w:t>
            </w:r>
            <w:proofErr w:type="spellStart"/>
            <w:r w:rsidRPr="00B3314E">
              <w:rPr>
                <w:rFonts w:ascii="Times New Roman" w:hAnsi="Times New Roman"/>
              </w:rPr>
              <w:t>tagjai</w:t>
            </w:r>
            <w:proofErr w:type="spellEnd"/>
            <w:r w:rsidRPr="00B3314E">
              <w:rPr>
                <w:rFonts w:ascii="Times New Roman" w:hAnsi="Times New Roman"/>
              </w:rPr>
              <w:t xml:space="preserve"> </w:t>
            </w:r>
            <w:proofErr w:type="spellStart"/>
            <w:r w:rsidRPr="00B3314E">
              <w:rPr>
                <w:rFonts w:ascii="Times New Roman" w:hAnsi="Times New Roman"/>
              </w:rPr>
              <w:t>számára</w:t>
            </w:r>
            <w:proofErr w:type="spellEnd"/>
            <w:r w:rsidRPr="00B3314E">
              <w:rPr>
                <w:rFonts w:ascii="Times New Roman" w:hAnsi="Times New Roman"/>
              </w:rPr>
              <w:t xml:space="preserve"> </w:t>
            </w:r>
            <w:proofErr w:type="spellStart"/>
            <w:r w:rsidRPr="00B3314E">
              <w:rPr>
                <w:rFonts w:ascii="Times New Roman" w:hAnsi="Times New Roman"/>
              </w:rPr>
              <w:t>valamely</w:t>
            </w:r>
            <w:proofErr w:type="spellEnd"/>
            <w:r w:rsidRPr="00B3314E">
              <w:rPr>
                <w:rFonts w:ascii="Times New Roman" w:hAnsi="Times New Roman"/>
              </w:rPr>
              <w:t xml:space="preserve"> </w:t>
            </w:r>
            <w:proofErr w:type="spellStart"/>
            <w:r w:rsidRPr="00B3314E">
              <w:rPr>
                <w:rFonts w:ascii="Times New Roman" w:hAnsi="Times New Roman"/>
              </w:rPr>
              <w:t>Vállalat</w:t>
            </w:r>
            <w:proofErr w:type="spellEnd"/>
            <w:r w:rsidRPr="00B3314E">
              <w:rPr>
                <w:rFonts w:ascii="Times New Roman" w:hAnsi="Times New Roman"/>
              </w:rPr>
              <w:t xml:space="preserve"> </w:t>
            </w:r>
            <w:proofErr w:type="spellStart"/>
            <w:r w:rsidRPr="00B3314E">
              <w:rPr>
                <w:rFonts w:ascii="Times New Roman" w:hAnsi="Times New Roman"/>
              </w:rPr>
              <w:t>által</w:t>
            </w:r>
            <w:proofErr w:type="spellEnd"/>
            <w:r w:rsidRPr="00B3314E">
              <w:rPr>
                <w:rFonts w:ascii="Times New Roman" w:hAnsi="Times New Roman"/>
              </w:rPr>
              <w:t xml:space="preserve">, </w:t>
            </w:r>
            <w:proofErr w:type="spellStart"/>
            <w:r w:rsidRPr="00B3314E">
              <w:rPr>
                <w:rFonts w:ascii="Times New Roman" w:hAnsi="Times New Roman"/>
              </w:rPr>
              <w:t>vagy</w:t>
            </w:r>
            <w:proofErr w:type="spellEnd"/>
            <w:r w:rsidRPr="00B3314E">
              <w:rPr>
                <w:rFonts w:ascii="Times New Roman" w:hAnsi="Times New Roman"/>
              </w:rPr>
              <w:t xml:space="preserve"> a </w:t>
            </w:r>
            <w:proofErr w:type="spellStart"/>
            <w:r w:rsidRPr="00B3314E">
              <w:rPr>
                <w:rFonts w:ascii="Times New Roman" w:hAnsi="Times New Roman"/>
              </w:rPr>
              <w:t>Vállalat</w:t>
            </w:r>
            <w:proofErr w:type="spellEnd"/>
            <w:r w:rsidRPr="00B3314E">
              <w:rPr>
                <w:rFonts w:ascii="Times New Roman" w:hAnsi="Times New Roman"/>
              </w:rPr>
              <w:t xml:space="preserve"> </w:t>
            </w:r>
            <w:proofErr w:type="spellStart"/>
            <w:r w:rsidRPr="00B3314E">
              <w:rPr>
                <w:rFonts w:ascii="Times New Roman" w:hAnsi="Times New Roman"/>
              </w:rPr>
              <w:t>megbízásából</w:t>
            </w:r>
            <w:proofErr w:type="spellEnd"/>
            <w:r w:rsidRPr="00B3314E">
              <w:rPr>
                <w:rFonts w:ascii="Times New Roman" w:hAnsi="Times New Roman"/>
              </w:rPr>
              <w:t xml:space="preserve"> </w:t>
            </w:r>
            <w:proofErr w:type="spellStart"/>
            <w:r w:rsidRPr="00B3314E">
              <w:rPr>
                <w:rFonts w:ascii="Times New Roman" w:hAnsi="Times New Roman"/>
              </w:rPr>
              <w:t>kezdeményezett</w:t>
            </w:r>
            <w:proofErr w:type="spellEnd"/>
            <w:r w:rsidRPr="00B3314E">
              <w:rPr>
                <w:rFonts w:ascii="Times New Roman" w:hAnsi="Times New Roman"/>
              </w:rPr>
              <w:t xml:space="preserve"> </w:t>
            </w:r>
            <w:proofErr w:type="spellStart"/>
            <w:r w:rsidRPr="00B3314E">
              <w:rPr>
                <w:rFonts w:ascii="Times New Roman" w:hAnsi="Times New Roman"/>
              </w:rPr>
              <w:t>vagy</w:t>
            </w:r>
            <w:proofErr w:type="spellEnd"/>
            <w:r w:rsidRPr="00B3314E">
              <w:rPr>
                <w:rFonts w:ascii="Times New Roman" w:hAnsi="Times New Roman"/>
              </w:rPr>
              <w:t xml:space="preserve"> </w:t>
            </w:r>
            <w:proofErr w:type="spellStart"/>
            <w:r w:rsidRPr="00B3314E">
              <w:rPr>
                <w:rFonts w:ascii="Times New Roman" w:hAnsi="Times New Roman"/>
              </w:rPr>
              <w:t>szervezett</w:t>
            </w:r>
            <w:proofErr w:type="spellEnd"/>
            <w:r w:rsidRPr="00B3314E">
              <w:rPr>
                <w:rFonts w:ascii="Times New Roman" w:hAnsi="Times New Roman"/>
              </w:rPr>
              <w:t xml:space="preserve">, </w:t>
            </w:r>
            <w:proofErr w:type="spellStart"/>
            <w:r w:rsidRPr="00B3314E">
              <w:rPr>
                <w:rFonts w:ascii="Times New Roman" w:hAnsi="Times New Roman"/>
              </w:rPr>
              <w:t>illetve</w:t>
            </w:r>
            <w:proofErr w:type="spellEnd"/>
            <w:r w:rsidRPr="00B3314E">
              <w:rPr>
                <w:rFonts w:ascii="Times New Roman" w:hAnsi="Times New Roman"/>
              </w:rPr>
              <w:t xml:space="preserve"> a </w:t>
            </w:r>
            <w:proofErr w:type="spellStart"/>
            <w:r w:rsidRPr="00B3314E">
              <w:rPr>
                <w:rFonts w:ascii="Times New Roman" w:hAnsi="Times New Roman"/>
              </w:rPr>
              <w:t>Vállalat</w:t>
            </w:r>
            <w:proofErr w:type="spellEnd"/>
            <w:r w:rsidRPr="00B3314E">
              <w:rPr>
                <w:rFonts w:ascii="Times New Roman" w:hAnsi="Times New Roman"/>
              </w:rPr>
              <w:t xml:space="preserve"> </w:t>
            </w:r>
            <w:proofErr w:type="spellStart"/>
            <w:r w:rsidRPr="00B3314E">
              <w:rPr>
                <w:rFonts w:ascii="Times New Roman" w:hAnsi="Times New Roman"/>
              </w:rPr>
              <w:t>által</w:t>
            </w:r>
            <w:proofErr w:type="spellEnd"/>
            <w:r w:rsidRPr="00B3314E">
              <w:rPr>
                <w:rFonts w:ascii="Times New Roman" w:hAnsi="Times New Roman"/>
              </w:rPr>
              <w:t xml:space="preserve"> </w:t>
            </w:r>
            <w:proofErr w:type="spellStart"/>
            <w:r w:rsidRPr="00B3314E">
              <w:rPr>
                <w:rFonts w:ascii="Times New Roman" w:hAnsi="Times New Roman"/>
              </w:rPr>
              <w:t>támogatott</w:t>
            </w:r>
            <w:proofErr w:type="spellEnd"/>
            <w:r w:rsidRPr="00B3314E">
              <w:rPr>
                <w:rFonts w:ascii="Times New Roman" w:hAnsi="Times New Roman"/>
              </w:rPr>
              <w:t xml:space="preserve"> program, </w:t>
            </w:r>
            <w:proofErr w:type="spellStart"/>
            <w:r w:rsidRPr="00B3314E">
              <w:rPr>
                <w:rFonts w:ascii="Times New Roman" w:hAnsi="Times New Roman"/>
              </w:rPr>
              <w:t>esemény</w:t>
            </w:r>
            <w:proofErr w:type="spellEnd"/>
            <w:r w:rsidRPr="00B3314E">
              <w:rPr>
                <w:rFonts w:ascii="Times New Roman" w:hAnsi="Times New Roman"/>
              </w:rPr>
              <w:t xml:space="preserve"> </w:t>
            </w:r>
            <w:proofErr w:type="spellStart"/>
            <w:r w:rsidRPr="00B3314E">
              <w:rPr>
                <w:rFonts w:ascii="Times New Roman" w:hAnsi="Times New Roman"/>
              </w:rPr>
              <w:t>vagy</w:t>
            </w:r>
            <w:proofErr w:type="spellEnd"/>
            <w:r w:rsidRPr="00B3314E">
              <w:rPr>
                <w:rFonts w:ascii="Times New Roman" w:hAnsi="Times New Roman"/>
              </w:rPr>
              <w:t xml:space="preserve"> </w:t>
            </w:r>
            <w:proofErr w:type="spellStart"/>
            <w:r w:rsidRPr="00B3314E">
              <w:rPr>
                <w:rFonts w:ascii="Times New Roman" w:hAnsi="Times New Roman"/>
              </w:rPr>
              <w:t>összejövetel</w:t>
            </w:r>
            <w:proofErr w:type="spellEnd"/>
            <w:r w:rsidRPr="00B3314E">
              <w:rPr>
                <w:rFonts w:ascii="Times New Roman" w:hAnsi="Times New Roman"/>
              </w:rPr>
              <w:t xml:space="preserve">. </w:t>
            </w:r>
            <w:proofErr w:type="spellStart"/>
            <w:r w:rsidRPr="00B3314E">
              <w:rPr>
                <w:rFonts w:ascii="Times New Roman" w:hAnsi="Times New Roman"/>
              </w:rPr>
              <w:t>Vállalati</w:t>
            </w:r>
            <w:proofErr w:type="spellEnd"/>
            <w:r w:rsidRPr="00B3314E">
              <w:rPr>
                <w:rFonts w:ascii="Times New Roman" w:hAnsi="Times New Roman"/>
              </w:rPr>
              <w:t xml:space="preserve"> </w:t>
            </w:r>
            <w:proofErr w:type="spellStart"/>
            <w:r w:rsidRPr="00B3314E">
              <w:rPr>
                <w:rFonts w:ascii="Times New Roman" w:hAnsi="Times New Roman"/>
              </w:rPr>
              <w:t>rendezvénynek</w:t>
            </w:r>
            <w:proofErr w:type="spellEnd"/>
            <w:r w:rsidRPr="00B3314E">
              <w:rPr>
                <w:rFonts w:ascii="Times New Roman" w:hAnsi="Times New Roman"/>
              </w:rPr>
              <w:t xml:space="preserve"> </w:t>
            </w:r>
            <w:proofErr w:type="spellStart"/>
            <w:r w:rsidRPr="00B3314E">
              <w:rPr>
                <w:rFonts w:ascii="Times New Roman" w:hAnsi="Times New Roman"/>
              </w:rPr>
              <w:t>minősül</w:t>
            </w:r>
            <w:proofErr w:type="spellEnd"/>
            <w:r w:rsidRPr="00B3314E">
              <w:rPr>
                <w:rFonts w:ascii="Times New Roman" w:hAnsi="Times New Roman"/>
              </w:rPr>
              <w:t xml:space="preserve"> </w:t>
            </w:r>
            <w:proofErr w:type="spellStart"/>
            <w:r w:rsidRPr="00B3314E">
              <w:rPr>
                <w:rFonts w:ascii="Times New Roman" w:hAnsi="Times New Roman"/>
              </w:rPr>
              <w:t>különösen</w:t>
            </w:r>
            <w:proofErr w:type="spellEnd"/>
            <w:r w:rsidRPr="00B3314E">
              <w:rPr>
                <w:rFonts w:ascii="Times New Roman" w:hAnsi="Times New Roman"/>
              </w:rPr>
              <w:t xml:space="preserve"> a </w:t>
            </w:r>
            <w:proofErr w:type="spellStart"/>
            <w:r w:rsidRPr="00B3314E">
              <w:rPr>
                <w:rFonts w:ascii="Times New Roman" w:hAnsi="Times New Roman"/>
              </w:rPr>
              <w:t>gyógyszerismertetést</w:t>
            </w:r>
            <w:proofErr w:type="spellEnd"/>
            <w:r w:rsidRPr="00B3314E">
              <w:rPr>
                <w:rFonts w:ascii="Times New Roman" w:hAnsi="Times New Roman"/>
              </w:rPr>
              <w:t xml:space="preserve"> </w:t>
            </w:r>
            <w:proofErr w:type="spellStart"/>
            <w:r w:rsidRPr="00B3314E">
              <w:rPr>
                <w:rFonts w:ascii="Times New Roman" w:hAnsi="Times New Roman"/>
              </w:rPr>
              <w:t>elősegítő</w:t>
            </w:r>
            <w:proofErr w:type="spellEnd"/>
            <w:r w:rsidRPr="00B3314E">
              <w:rPr>
                <w:rFonts w:ascii="Times New Roman" w:hAnsi="Times New Roman"/>
              </w:rPr>
              <w:t xml:space="preserve"> </w:t>
            </w:r>
            <w:proofErr w:type="spellStart"/>
            <w:r w:rsidRPr="00B3314E">
              <w:rPr>
                <w:rFonts w:ascii="Times New Roman" w:hAnsi="Times New Roman"/>
              </w:rPr>
              <w:t>rendezvény</w:t>
            </w:r>
            <w:proofErr w:type="spellEnd"/>
            <w:r w:rsidRPr="00B3314E">
              <w:rPr>
                <w:rFonts w:ascii="Times New Roman" w:hAnsi="Times New Roman"/>
              </w:rPr>
              <w:t xml:space="preserve">, </w:t>
            </w:r>
            <w:proofErr w:type="spellStart"/>
            <w:r w:rsidRPr="00B3314E">
              <w:rPr>
                <w:rFonts w:ascii="Times New Roman" w:hAnsi="Times New Roman"/>
              </w:rPr>
              <w:t>szimpózium</w:t>
            </w:r>
            <w:proofErr w:type="spellEnd"/>
            <w:r w:rsidRPr="00B3314E">
              <w:rPr>
                <w:rFonts w:ascii="Times New Roman" w:hAnsi="Times New Roman"/>
              </w:rPr>
              <w:t xml:space="preserve">, </w:t>
            </w:r>
            <w:proofErr w:type="spellStart"/>
            <w:r w:rsidRPr="00B3314E">
              <w:rPr>
                <w:rFonts w:ascii="Times New Roman" w:hAnsi="Times New Roman"/>
              </w:rPr>
              <w:t>tudományos</w:t>
            </w:r>
            <w:proofErr w:type="spellEnd"/>
            <w:r w:rsidRPr="00B3314E">
              <w:rPr>
                <w:rFonts w:ascii="Times New Roman" w:hAnsi="Times New Roman"/>
              </w:rPr>
              <w:t xml:space="preserve"> </w:t>
            </w:r>
            <w:proofErr w:type="spellStart"/>
            <w:r w:rsidRPr="00B3314E">
              <w:rPr>
                <w:rFonts w:ascii="Times New Roman" w:hAnsi="Times New Roman"/>
              </w:rPr>
              <w:t>tanácsadó</w:t>
            </w:r>
            <w:proofErr w:type="spellEnd"/>
            <w:r w:rsidRPr="00B3314E">
              <w:rPr>
                <w:rFonts w:ascii="Times New Roman" w:hAnsi="Times New Roman"/>
              </w:rPr>
              <w:t xml:space="preserve"> </w:t>
            </w:r>
            <w:proofErr w:type="spellStart"/>
            <w:r w:rsidRPr="00B3314E">
              <w:rPr>
                <w:rFonts w:ascii="Times New Roman" w:hAnsi="Times New Roman"/>
              </w:rPr>
              <w:t>testületi</w:t>
            </w:r>
            <w:proofErr w:type="spellEnd"/>
            <w:r w:rsidRPr="00B3314E">
              <w:rPr>
                <w:rFonts w:ascii="Times New Roman" w:hAnsi="Times New Roman"/>
              </w:rPr>
              <w:t xml:space="preserve"> </w:t>
            </w:r>
            <w:proofErr w:type="spellStart"/>
            <w:r w:rsidRPr="00B3314E">
              <w:rPr>
                <w:rFonts w:ascii="Times New Roman" w:hAnsi="Times New Roman"/>
              </w:rPr>
              <w:t>ülés</w:t>
            </w:r>
            <w:proofErr w:type="spellEnd"/>
            <w:r w:rsidRPr="00B3314E">
              <w:rPr>
                <w:rFonts w:ascii="Times New Roman" w:hAnsi="Times New Roman"/>
              </w:rPr>
              <w:t xml:space="preserve">, </w:t>
            </w:r>
            <w:proofErr w:type="spellStart"/>
            <w:r w:rsidRPr="00B3314E">
              <w:rPr>
                <w:rFonts w:ascii="Times New Roman" w:hAnsi="Times New Roman"/>
              </w:rPr>
              <w:t>gyárlátogatás</w:t>
            </w:r>
            <w:proofErr w:type="spellEnd"/>
            <w:r w:rsidRPr="00B3314E">
              <w:rPr>
                <w:rFonts w:ascii="Times New Roman" w:hAnsi="Times New Roman"/>
              </w:rPr>
              <w:t xml:space="preserve">, </w:t>
            </w:r>
            <w:proofErr w:type="spellStart"/>
            <w:r w:rsidRPr="00B3314E">
              <w:rPr>
                <w:rFonts w:ascii="Times New Roman" w:hAnsi="Times New Roman"/>
              </w:rPr>
              <w:t>továbbképzés</w:t>
            </w:r>
            <w:proofErr w:type="spellEnd"/>
            <w:r w:rsidRPr="00B3314E">
              <w:rPr>
                <w:rFonts w:ascii="Times New Roman" w:hAnsi="Times New Roman"/>
              </w:rPr>
              <w:t xml:space="preserve">, </w:t>
            </w:r>
            <w:proofErr w:type="spellStart"/>
            <w:r w:rsidRPr="00B3314E">
              <w:rPr>
                <w:rFonts w:ascii="Times New Roman" w:hAnsi="Times New Roman"/>
              </w:rPr>
              <w:t>klinikai</w:t>
            </w:r>
            <w:proofErr w:type="spellEnd"/>
            <w:r w:rsidRPr="00B3314E">
              <w:rPr>
                <w:rFonts w:ascii="Times New Roman" w:hAnsi="Times New Roman"/>
              </w:rPr>
              <w:t xml:space="preserve"> </w:t>
            </w:r>
            <w:proofErr w:type="spellStart"/>
            <w:r w:rsidRPr="00B3314E">
              <w:rPr>
                <w:rFonts w:ascii="Times New Roman" w:hAnsi="Times New Roman"/>
              </w:rPr>
              <w:t>vizsgálat</w:t>
            </w:r>
            <w:proofErr w:type="spellEnd"/>
            <w:r w:rsidRPr="00B3314E">
              <w:rPr>
                <w:rFonts w:ascii="Times New Roman" w:hAnsi="Times New Roman"/>
              </w:rPr>
              <w:t xml:space="preserve"> </w:t>
            </w:r>
            <w:proofErr w:type="spellStart"/>
            <w:r w:rsidRPr="00B3314E">
              <w:rPr>
                <w:rFonts w:ascii="Times New Roman" w:hAnsi="Times New Roman"/>
              </w:rPr>
              <w:t>és</w:t>
            </w:r>
            <w:proofErr w:type="spellEnd"/>
            <w:r w:rsidRPr="00B3314E">
              <w:rPr>
                <w:rFonts w:ascii="Times New Roman" w:hAnsi="Times New Roman"/>
              </w:rPr>
              <w:t xml:space="preserve"> </w:t>
            </w:r>
            <w:proofErr w:type="spellStart"/>
            <w:r w:rsidRPr="00B3314E">
              <w:rPr>
                <w:rFonts w:ascii="Times New Roman" w:hAnsi="Times New Roman"/>
              </w:rPr>
              <w:t>beavatkozással</w:t>
            </w:r>
            <w:proofErr w:type="spellEnd"/>
            <w:r w:rsidRPr="00B3314E">
              <w:rPr>
                <w:rFonts w:ascii="Times New Roman" w:hAnsi="Times New Roman"/>
              </w:rPr>
              <w:t xml:space="preserve"> </w:t>
            </w:r>
            <w:proofErr w:type="spellStart"/>
            <w:r w:rsidRPr="00B3314E">
              <w:rPr>
                <w:rFonts w:ascii="Times New Roman" w:hAnsi="Times New Roman"/>
              </w:rPr>
              <w:t>nem</w:t>
            </w:r>
            <w:proofErr w:type="spellEnd"/>
            <w:r w:rsidRPr="00B3314E">
              <w:rPr>
                <w:rFonts w:ascii="Times New Roman" w:hAnsi="Times New Roman"/>
              </w:rPr>
              <w:t xml:space="preserve"> </w:t>
            </w:r>
            <w:proofErr w:type="spellStart"/>
            <w:r w:rsidRPr="00B3314E">
              <w:rPr>
                <w:rFonts w:ascii="Times New Roman" w:hAnsi="Times New Roman"/>
              </w:rPr>
              <w:t>járó</w:t>
            </w:r>
            <w:proofErr w:type="spellEnd"/>
            <w:r w:rsidRPr="00B3314E">
              <w:rPr>
                <w:rFonts w:ascii="Times New Roman" w:hAnsi="Times New Roman"/>
              </w:rPr>
              <w:t xml:space="preserve"> </w:t>
            </w:r>
            <w:proofErr w:type="spellStart"/>
            <w:r w:rsidRPr="00B3314E">
              <w:rPr>
                <w:rFonts w:ascii="Times New Roman" w:hAnsi="Times New Roman"/>
              </w:rPr>
              <w:t>vizsgálat</w:t>
            </w:r>
            <w:proofErr w:type="spellEnd"/>
            <w:r w:rsidRPr="00B3314E">
              <w:rPr>
                <w:rFonts w:ascii="Times New Roman" w:hAnsi="Times New Roman"/>
              </w:rPr>
              <w:t xml:space="preserve"> </w:t>
            </w:r>
            <w:proofErr w:type="spellStart"/>
            <w:r w:rsidRPr="00B3314E">
              <w:rPr>
                <w:rFonts w:ascii="Times New Roman" w:hAnsi="Times New Roman"/>
              </w:rPr>
              <w:t>vizsgálói</w:t>
            </w:r>
            <w:proofErr w:type="spellEnd"/>
            <w:r w:rsidRPr="00B3314E">
              <w:rPr>
                <w:rFonts w:ascii="Times New Roman" w:hAnsi="Times New Roman"/>
              </w:rPr>
              <w:t xml:space="preserve"> </w:t>
            </w:r>
            <w:proofErr w:type="spellStart"/>
            <w:r w:rsidRPr="00B3314E">
              <w:rPr>
                <w:rFonts w:ascii="Times New Roman" w:hAnsi="Times New Roman"/>
              </w:rPr>
              <w:t>találkozója</w:t>
            </w:r>
            <w:proofErr w:type="spellEnd"/>
            <w:r w:rsidRPr="00B3314E">
              <w:rPr>
                <w:rFonts w:ascii="Times New Roman" w:hAnsi="Times New Roman"/>
              </w:rPr>
              <w:t>.</w:t>
            </w:r>
          </w:p>
          <w:p w:rsidR="00497A21" w:rsidRPr="00B3314E" w:rsidRDefault="00497A21" w:rsidP="00617B52">
            <w:pPr>
              <w:rPr>
                <w:rFonts w:ascii="Times New Roman" w:hAnsi="Times New Roman"/>
              </w:rPr>
            </w:pPr>
          </w:p>
        </w:tc>
      </w:tr>
    </w:tbl>
    <w:p w:rsidR="00497A21" w:rsidRPr="00B3314E" w:rsidRDefault="00497A21" w:rsidP="00497A21">
      <w:pPr>
        <w:pStyle w:val="NormalWeb"/>
        <w:spacing w:before="0" w:beforeAutospacing="0" w:after="0" w:afterAutospacing="0"/>
        <w:ind w:right="150"/>
        <w:jc w:val="both"/>
      </w:pPr>
    </w:p>
    <w:p w:rsidR="00497A21" w:rsidRPr="00B3314E" w:rsidRDefault="00497A21" w:rsidP="00497A21">
      <w:pPr>
        <w:pStyle w:val="NormalWeb"/>
        <w:spacing w:before="0" w:beforeAutospacing="0" w:after="0" w:afterAutospacing="0"/>
        <w:ind w:right="150"/>
        <w:jc w:val="both"/>
      </w:pPr>
    </w:p>
    <w:p w:rsidR="00497A21" w:rsidRPr="00B3314E" w:rsidRDefault="00497A21" w:rsidP="00497A21">
      <w:pPr>
        <w:pStyle w:val="NormalWeb"/>
        <w:numPr>
          <w:ilvl w:val="0"/>
          <w:numId w:val="11"/>
        </w:numPr>
        <w:spacing w:before="0" w:beforeAutospacing="0" w:after="0" w:afterAutospacing="0"/>
        <w:ind w:left="284" w:right="150" w:hanging="284"/>
        <w:jc w:val="both"/>
        <w:rPr>
          <w:b/>
        </w:rPr>
      </w:pPr>
      <w:r w:rsidRPr="00B3314E">
        <w:rPr>
          <w:b/>
        </w:rPr>
        <w:t xml:space="preserve">Gyógyszerismertetéssel összefüggésbe hozható vagy ilyen célzatú VÁLLALATI rendezvények </w:t>
      </w:r>
    </w:p>
    <w:p w:rsidR="00497A21" w:rsidRPr="00B3314E" w:rsidRDefault="00497A21" w:rsidP="00497A21">
      <w:pPr>
        <w:pStyle w:val="NormalWeb"/>
        <w:spacing w:before="0" w:beforeAutospacing="0" w:after="0" w:afterAutospacing="0"/>
        <w:ind w:right="150"/>
        <w:jc w:val="both"/>
      </w:pPr>
    </w:p>
    <w:p w:rsidR="00497A21" w:rsidRPr="00B3314E" w:rsidRDefault="00497A21" w:rsidP="00497A21">
      <w:pPr>
        <w:pStyle w:val="NormalWeb"/>
        <w:spacing w:before="0" w:beforeAutospacing="0" w:after="0" w:afterAutospacing="0"/>
        <w:ind w:right="150"/>
        <w:jc w:val="both"/>
        <w:rPr>
          <w:b/>
        </w:rPr>
      </w:pPr>
      <w:r w:rsidRPr="00B3314E">
        <w:t>Vállalati rendezvény csak olyan helyszínen kerülhet megrendezésre, amely összhangban van a Vállalati rendezvény fő célkitűzésével. A helyszín kiválasztásánál kerülni kell a szórakozóhelyeiről híres, vagy a Vállalati rendezvény fő célkitűzésével össze nem egyeztethető, különleges élményt nyújtó, extravagáns helyszíneket.</w:t>
      </w:r>
    </w:p>
    <w:p w:rsidR="00497A21" w:rsidRPr="00B3314E" w:rsidRDefault="00497A21" w:rsidP="00497A21">
      <w:pPr>
        <w:pStyle w:val="NormalWeb"/>
        <w:spacing w:before="0" w:beforeAutospacing="0" w:after="0" w:afterAutospacing="0"/>
        <w:ind w:left="284" w:right="150"/>
        <w:jc w:val="both"/>
        <w:rPr>
          <w:b/>
        </w:rPr>
      </w:pPr>
    </w:p>
    <w:p w:rsidR="00497A21" w:rsidRPr="00B3314E" w:rsidRDefault="00497A21" w:rsidP="00497A21">
      <w:pPr>
        <w:pStyle w:val="NormalWeb"/>
        <w:numPr>
          <w:ilvl w:val="0"/>
          <w:numId w:val="9"/>
        </w:numPr>
        <w:spacing w:before="0" w:beforeAutospacing="0" w:after="0" w:afterAutospacing="0"/>
        <w:ind w:right="150"/>
        <w:jc w:val="both"/>
      </w:pPr>
      <w:r w:rsidRPr="00B3314E">
        <w:rPr>
          <w:b/>
          <w:u w:val="single"/>
        </w:rPr>
        <w:t>Gyógyszerismertetést segítő Vállalati rendezvény</w:t>
      </w:r>
      <w:r w:rsidRPr="00B3314E">
        <w:rPr>
          <w:u w:val="single"/>
        </w:rPr>
        <w:t xml:space="preserve">, alapja: a </w:t>
      </w:r>
      <w:proofErr w:type="spellStart"/>
      <w:r w:rsidRPr="00B3314E">
        <w:rPr>
          <w:u w:val="single"/>
        </w:rPr>
        <w:t>Gyftv</w:t>
      </w:r>
      <w:proofErr w:type="spellEnd"/>
      <w:r w:rsidRPr="00B3314E">
        <w:rPr>
          <w:u w:val="single"/>
        </w:rPr>
        <w:t xml:space="preserve"> 14§ (2) bekezdés </w:t>
      </w:r>
    </w:p>
    <w:p w:rsidR="00497A21" w:rsidRPr="00B3314E" w:rsidRDefault="00497A21" w:rsidP="00497A21">
      <w:pPr>
        <w:pStyle w:val="NormalWeb"/>
        <w:spacing w:before="0" w:beforeAutospacing="0" w:after="0" w:afterAutospacing="0"/>
        <w:ind w:left="360" w:right="150"/>
        <w:jc w:val="both"/>
      </w:pPr>
    </w:p>
    <w:p w:rsidR="00497A21" w:rsidRPr="00B3314E" w:rsidRDefault="00497A21" w:rsidP="00497A21">
      <w:pPr>
        <w:pStyle w:val="NormalWeb"/>
        <w:spacing w:before="0" w:beforeAutospacing="0" w:after="0" w:afterAutospacing="0"/>
        <w:ind w:left="720" w:right="150"/>
        <w:jc w:val="both"/>
      </w:pPr>
      <w:r w:rsidRPr="00B3314E">
        <w:t>Jellemzői:</w:t>
      </w:r>
    </w:p>
    <w:p w:rsidR="00497A21" w:rsidRPr="00B3314E" w:rsidRDefault="00497A21" w:rsidP="00497A21">
      <w:pPr>
        <w:pStyle w:val="NormalWeb"/>
        <w:spacing w:before="0" w:beforeAutospacing="0" w:after="0" w:afterAutospacing="0"/>
        <w:ind w:left="720" w:right="150"/>
        <w:jc w:val="both"/>
      </w:pPr>
    </w:p>
    <w:p w:rsidR="00497A21" w:rsidRDefault="00497A21" w:rsidP="00497A21">
      <w:pPr>
        <w:pStyle w:val="NormalWeb"/>
        <w:numPr>
          <w:ilvl w:val="1"/>
          <w:numId w:val="10"/>
        </w:numPr>
        <w:spacing w:before="0" w:beforeAutospacing="0" w:after="0" w:afterAutospacing="0"/>
        <w:ind w:right="150"/>
        <w:jc w:val="both"/>
      </w:pPr>
      <w:r w:rsidRPr="00B3314E">
        <w:t xml:space="preserve">Az ilyen rendezvény  elsődleges célja adott gyógyszerek </w:t>
      </w:r>
      <w:proofErr w:type="spellStart"/>
      <w:r w:rsidRPr="00B3314E">
        <w:t>Gyftv</w:t>
      </w:r>
      <w:proofErr w:type="spellEnd"/>
      <w:r w:rsidRPr="00B3314E">
        <w:t xml:space="preserve">. 12. § (1) szerinti ismertetése abban az esetben is, ha a rendezvény programjában a kifejezetten ismertetési célú információátadáson kívül más szakmai, tudományos vagy oktatási célú információátadás is  elkülöníthető. A gyógyszerismertetést segítő rendezvény kereskedelmi gyakorlatnak minősül. </w:t>
      </w:r>
    </w:p>
    <w:p w:rsidR="00497A21" w:rsidRPr="00B3314E" w:rsidRDefault="00497A21" w:rsidP="00497A21">
      <w:pPr>
        <w:pStyle w:val="NormalWeb"/>
        <w:spacing w:before="0" w:beforeAutospacing="0" w:after="0" w:afterAutospacing="0"/>
        <w:ind w:left="1080"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A közreműködő személy(</w:t>
      </w:r>
      <w:proofErr w:type="spellStart"/>
      <w:r w:rsidRPr="00B3314E">
        <w:t>ek</w:t>
      </w:r>
      <w:proofErr w:type="spellEnd"/>
      <w:r w:rsidRPr="00B3314E">
        <w:t xml:space="preserve">)re vonatkozó előírások: </w:t>
      </w:r>
    </w:p>
    <w:p w:rsidR="00497A21" w:rsidRDefault="00497A21" w:rsidP="00497A21">
      <w:pPr>
        <w:pStyle w:val="NormalWeb"/>
        <w:spacing w:before="0" w:beforeAutospacing="0" w:after="0" w:afterAutospacing="0"/>
        <w:ind w:left="1418" w:right="150"/>
        <w:jc w:val="both"/>
      </w:pPr>
      <w:r w:rsidRPr="00B3314E">
        <w:t xml:space="preserve">Bejelentett gyógyszerismertető személyes jelenléte és közreműködése kötelező a kereskedelmi gyakorlat megvalósítása során.  Egészségügyi szolgáltatóval egészségügyi tevékenység végzésére, abban történő közreműködésre jogosító jogviszonyban álló Egészségügyi Szakember a Vállalat felkérésére tarthat olyan előadást, amelyben a tudományos szabadság keretén belül fogalmazza és osztja meg ismereteit és szakmai tapasztalatait a célközönséggel. Így felkérhető orvos előadó, aki pl. adott terápiás területről, diagnózisról, gyógyszeres kezelési tapasztalatairól számol be a rendezvényen a gyógyszer alkalmazási előírásával összhangban. A felkért előadó (szerző) ebben a minőségében tudományos tevékenységet folytat így nem tekinthető ismertető személynek. Minden ilyen esetben a Vállalatnak a felkért orvossal az előadásra nézve előzetesen szerződést kell kötnie a Kódex szolgáltatások igénybevételére és díjazására vonatkozó elírásainak megfelelően. </w:t>
      </w:r>
    </w:p>
    <w:p w:rsidR="00044C3B" w:rsidRDefault="00044C3B" w:rsidP="00497A21">
      <w:pPr>
        <w:pStyle w:val="NormalWeb"/>
        <w:spacing w:before="0" w:beforeAutospacing="0" w:after="0" w:afterAutospacing="0"/>
        <w:ind w:left="1418" w:right="150"/>
        <w:jc w:val="both"/>
      </w:pPr>
    </w:p>
    <w:p w:rsidR="00044C3B" w:rsidRPr="00B3314E" w:rsidRDefault="00044C3B" w:rsidP="00497A21">
      <w:pPr>
        <w:pStyle w:val="NormalWeb"/>
        <w:spacing w:before="0" w:beforeAutospacing="0" w:after="0" w:afterAutospacing="0"/>
        <w:ind w:left="1418" w:right="150"/>
        <w:jc w:val="both"/>
      </w:pPr>
    </w:p>
    <w:p w:rsidR="00497A21" w:rsidRPr="00B3314E" w:rsidRDefault="00497A21" w:rsidP="00497A21">
      <w:pPr>
        <w:pStyle w:val="NormalWeb"/>
        <w:spacing w:before="0" w:beforeAutospacing="0" w:after="0" w:afterAutospacing="0"/>
        <w:ind w:left="1418" w:right="150"/>
        <w:jc w:val="both"/>
      </w:pPr>
    </w:p>
    <w:p w:rsidR="00497A21" w:rsidRPr="00B3314E" w:rsidRDefault="00497A21" w:rsidP="00497A21">
      <w:pPr>
        <w:pStyle w:val="NormalWeb"/>
        <w:spacing w:before="0" w:beforeAutospacing="0" w:after="0" w:afterAutospacing="0"/>
        <w:ind w:left="720" w:right="150"/>
        <w:jc w:val="both"/>
      </w:pPr>
      <w:r w:rsidRPr="00B3314E">
        <w:t>Alkalmazandó előírások:</w:t>
      </w:r>
    </w:p>
    <w:p w:rsidR="00497A21" w:rsidRPr="00B3314E" w:rsidRDefault="00497A21" w:rsidP="00497A21">
      <w:pPr>
        <w:pStyle w:val="NormalWeb"/>
        <w:spacing w:before="0" w:beforeAutospacing="0" w:after="0" w:afterAutospacing="0"/>
        <w:ind w:left="720"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A gyógyszerismertetést segítő Vállalati rendezvény helyszíne lehetőség szerint az   Egészségügyi Szakember munkahelye</w:t>
      </w:r>
      <w:r>
        <w:t xml:space="preserve"> </w:t>
      </w:r>
      <w:r w:rsidRPr="00B3314E">
        <w:t xml:space="preserve">legyen.    </w:t>
      </w:r>
    </w:p>
    <w:p w:rsidR="00497A21" w:rsidRPr="00B3314E" w:rsidRDefault="00497A21" w:rsidP="00497A21">
      <w:pPr>
        <w:pStyle w:val="NormalWeb"/>
        <w:numPr>
          <w:ilvl w:val="1"/>
          <w:numId w:val="10"/>
        </w:numPr>
        <w:spacing w:before="0" w:beforeAutospacing="0" w:after="0" w:afterAutospacing="0"/>
        <w:ind w:right="150"/>
        <w:jc w:val="both"/>
      </w:pPr>
      <w:r w:rsidRPr="00B3314E">
        <w:t>Amennyiben a gyógyszerismertetést segítő Vállalati rendezvényen résztvevő Egészségügyi Szakember  munkahelye nem alkalmas a rendezvény megtartására, úgy a kiválasztott más helyszín szükségességét és alkalmasságát célszerű dokumentáltan indokolni. A munkahelyen kívüli helyszínnek a rendezvény fő céljához képest másodlagosnak kell lennie (kerülni kell a kifejezett vendéglátó jelleggel bíró helyszíneket) és a Vállalatnak törekednie kell a helyszín biztosításával összefüggésben felmerülő költségek   minimalizálására.</w:t>
      </w:r>
    </w:p>
    <w:p w:rsidR="00497A21" w:rsidRPr="00B3314E" w:rsidRDefault="00497A21" w:rsidP="00497A21">
      <w:pPr>
        <w:pStyle w:val="NormalWeb"/>
        <w:numPr>
          <w:ilvl w:val="1"/>
          <w:numId w:val="10"/>
        </w:numPr>
        <w:spacing w:before="0" w:beforeAutospacing="0" w:after="0" w:afterAutospacing="0"/>
        <w:ind w:right="150"/>
        <w:jc w:val="both"/>
      </w:pPr>
      <w:r w:rsidRPr="00B3314E">
        <w:t>A résztvevők számára biztosított, egy napra eső vendéglátás összege nem haladhatja meg a jogszabályban rögzített összeget (ez jelenleg a mindenkori minimálbér 5%-át jelenti).</w:t>
      </w:r>
      <w:r w:rsidRPr="00B3314E" w:rsidDel="004C474C">
        <w:t xml:space="preserve"> </w:t>
      </w:r>
      <w:r w:rsidRPr="00B3314E">
        <w:t>A vendéglátás a rendezvény fő céljához (azaz az ismertetéshez) képest másodlagosnak kell lennie.</w:t>
      </w:r>
    </w:p>
    <w:p w:rsidR="00497A21" w:rsidRDefault="00497A21" w:rsidP="00497A21">
      <w:pPr>
        <w:pStyle w:val="NormalWeb"/>
        <w:numPr>
          <w:ilvl w:val="1"/>
          <w:numId w:val="10"/>
        </w:numPr>
        <w:spacing w:before="0" w:beforeAutospacing="0" w:after="0" w:afterAutospacing="0"/>
        <w:ind w:right="150"/>
        <w:jc w:val="both"/>
      </w:pPr>
      <w:r w:rsidRPr="00B3314E">
        <w:t xml:space="preserve">Részvételhez természetbeni támogatást adni nem lehet (tehát nincs szállás vagy utazási költségtérítés). </w:t>
      </w:r>
    </w:p>
    <w:p w:rsidR="00F107D9" w:rsidRPr="00B3314E" w:rsidRDefault="00F107D9" w:rsidP="00F107D9">
      <w:pPr>
        <w:pStyle w:val="NormalWeb"/>
        <w:spacing w:before="0" w:beforeAutospacing="0" w:after="0" w:afterAutospacing="0"/>
        <w:ind w:left="1080" w:right="150"/>
        <w:jc w:val="both"/>
      </w:pPr>
    </w:p>
    <w:p w:rsidR="00497A21" w:rsidRPr="00B3314E" w:rsidRDefault="00497A21" w:rsidP="00497A21">
      <w:pPr>
        <w:pStyle w:val="NormalWeb"/>
        <w:spacing w:before="0" w:beforeAutospacing="0" w:after="0" w:afterAutospacing="0"/>
        <w:ind w:left="1440" w:right="150"/>
        <w:jc w:val="both"/>
      </w:pPr>
    </w:p>
    <w:p w:rsidR="00497A21" w:rsidRPr="00B3314E" w:rsidRDefault="00497A21" w:rsidP="00497A21">
      <w:pPr>
        <w:pStyle w:val="NormalWeb"/>
        <w:numPr>
          <w:ilvl w:val="0"/>
          <w:numId w:val="9"/>
        </w:numPr>
        <w:spacing w:before="0" w:beforeAutospacing="0" w:after="0" w:afterAutospacing="0"/>
        <w:ind w:right="150"/>
        <w:jc w:val="both"/>
      </w:pPr>
      <w:r w:rsidRPr="00F107D9">
        <w:rPr>
          <w:b/>
          <w:u w:val="single"/>
        </w:rPr>
        <w:t>Támogatott, szakmai és tudományos célokat szolgáló Vállalati rendezvény</w:t>
      </w:r>
      <w:r w:rsidRPr="00B3314E">
        <w:t xml:space="preserve"> (</w:t>
      </w:r>
      <w:proofErr w:type="spellStart"/>
      <w:r w:rsidRPr="00B3314E">
        <w:t>Gyftv</w:t>
      </w:r>
      <w:proofErr w:type="spellEnd"/>
      <w:r w:rsidRPr="00B3314E">
        <w:t>. 14. § (3) bekezdés) Idetartoznak a Vállalat által közvetett vagy közvetlen formában támogatott független szakmai-tudományos célú rendezvény (pl. kongresszus) keretében megtartott  kizárólag szakmai-tudományos célú vállalati események, programok, összejövetelek (pl. szimpóziumok)  és a Vállalat által rendezett önálló, kizárólag, vagy elsősorban szakmai és tudományos célokat szolgáló rendezvények egyaránt. A Vállalat közvetett vagy közvetlen támogatásával vagy a Vállalat szervezésében megvalósuló kizárólag szakmai illetve tudományos célokat szolgáló program(elem) nem minősül gyógyszerismertetésnek.</w:t>
      </w:r>
    </w:p>
    <w:p w:rsidR="00497A21" w:rsidRPr="00B3314E" w:rsidRDefault="00497A21" w:rsidP="00497A21">
      <w:pPr>
        <w:pStyle w:val="NormalWeb"/>
        <w:spacing w:before="0" w:beforeAutospacing="0" w:after="0" w:afterAutospacing="0"/>
        <w:ind w:left="360" w:right="150"/>
        <w:jc w:val="both"/>
      </w:pPr>
    </w:p>
    <w:p w:rsidR="00497A21" w:rsidRPr="00B3314E" w:rsidRDefault="00497A21" w:rsidP="00497A21">
      <w:pPr>
        <w:pStyle w:val="NormalWeb"/>
        <w:spacing w:before="0" w:beforeAutospacing="0" w:after="0" w:afterAutospacing="0"/>
        <w:ind w:left="720" w:right="150"/>
        <w:jc w:val="both"/>
      </w:pPr>
      <w:r w:rsidRPr="00B3314E">
        <w:t>Jellemzői:</w:t>
      </w:r>
    </w:p>
    <w:p w:rsidR="00497A21" w:rsidRPr="00B3314E" w:rsidRDefault="00497A21" w:rsidP="00497A21">
      <w:pPr>
        <w:pStyle w:val="NormalWeb"/>
        <w:spacing w:before="0" w:beforeAutospacing="0" w:after="0" w:afterAutospacing="0"/>
        <w:ind w:left="720"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A rendezvény fő célja pl. egy adott betegséggel, szakterülettel kapcsolatosan a téma iránt érdeklődő egészségügyi szakemberek tapasztalatcseréje, vagy az ilyen egészségügyi szakemberek oktatása.</w:t>
      </w:r>
    </w:p>
    <w:p w:rsidR="00497A21" w:rsidRPr="00B3314E" w:rsidRDefault="00497A21" w:rsidP="00497A21">
      <w:pPr>
        <w:pStyle w:val="NormalWeb"/>
        <w:numPr>
          <w:ilvl w:val="1"/>
          <w:numId w:val="10"/>
        </w:numPr>
        <w:spacing w:before="0" w:beforeAutospacing="0" w:after="0" w:afterAutospacing="0"/>
        <w:ind w:right="150"/>
        <w:jc w:val="both"/>
      </w:pPr>
      <w:r w:rsidRPr="00B3314E">
        <w:t>A szakmai-tudományos program mellett jól elkülönülten ismertetési tevékenység is megjelenhet. A jól elkülönülés a szakmai-tudományos programtól térben vagy időben való elkülönülést jelenti, amely lehetőséget biztosít az Egészségügyi Szakember számára arra, hogy a gyógyszerismertetést megvalósító információ elfogadásáról szabadon dönthessen.</w:t>
      </w:r>
    </w:p>
    <w:p w:rsidR="00497A21" w:rsidRDefault="00497A21" w:rsidP="00497A21">
      <w:pPr>
        <w:pStyle w:val="NormalWeb"/>
        <w:numPr>
          <w:ilvl w:val="1"/>
          <w:numId w:val="10"/>
        </w:numPr>
        <w:spacing w:before="0" w:beforeAutospacing="0" w:after="0" w:afterAutospacing="0"/>
        <w:ind w:right="150"/>
        <w:jc w:val="both"/>
      </w:pPr>
      <w:r w:rsidRPr="00B3314E">
        <w:t>Szervezési költségek is felmerülnek, utazási és szállásköltségek is előfordulhatnak.</w:t>
      </w:r>
    </w:p>
    <w:p w:rsidR="00F107D9" w:rsidRDefault="00F107D9" w:rsidP="00F107D9">
      <w:pPr>
        <w:pStyle w:val="NormalWeb"/>
        <w:spacing w:before="0" w:beforeAutospacing="0" w:after="0" w:afterAutospacing="0"/>
        <w:ind w:right="150"/>
        <w:jc w:val="both"/>
      </w:pPr>
    </w:p>
    <w:p w:rsidR="00F107D9" w:rsidRDefault="00F107D9" w:rsidP="00F107D9">
      <w:pPr>
        <w:pStyle w:val="NormalWeb"/>
        <w:spacing w:before="0" w:beforeAutospacing="0" w:after="0" w:afterAutospacing="0"/>
        <w:ind w:right="150"/>
        <w:jc w:val="both"/>
      </w:pPr>
    </w:p>
    <w:p w:rsidR="00F107D9" w:rsidRDefault="00F107D9" w:rsidP="00F107D9">
      <w:pPr>
        <w:pStyle w:val="NormalWeb"/>
        <w:spacing w:before="0" w:beforeAutospacing="0" w:after="0" w:afterAutospacing="0"/>
        <w:ind w:right="150"/>
        <w:jc w:val="both"/>
      </w:pPr>
    </w:p>
    <w:p w:rsidR="00F107D9" w:rsidRPr="00B3314E" w:rsidRDefault="00F107D9" w:rsidP="00F107D9">
      <w:pPr>
        <w:pStyle w:val="NormalWeb"/>
        <w:spacing w:before="0" w:beforeAutospacing="0" w:after="0" w:afterAutospacing="0"/>
        <w:ind w:left="1080" w:right="150"/>
        <w:jc w:val="both"/>
      </w:pPr>
    </w:p>
    <w:p w:rsidR="00497A21" w:rsidRPr="00B3314E" w:rsidRDefault="00497A21" w:rsidP="00497A21">
      <w:pPr>
        <w:pStyle w:val="NormalWeb"/>
        <w:spacing w:before="0" w:beforeAutospacing="0" w:after="0" w:afterAutospacing="0"/>
        <w:ind w:left="1080" w:right="150"/>
        <w:jc w:val="both"/>
      </w:pPr>
    </w:p>
    <w:p w:rsidR="00497A21" w:rsidRPr="00B3314E" w:rsidRDefault="00497A21" w:rsidP="00497A21">
      <w:pPr>
        <w:pStyle w:val="NormalWeb"/>
        <w:spacing w:before="0" w:beforeAutospacing="0" w:after="0" w:afterAutospacing="0"/>
        <w:ind w:left="720" w:right="150"/>
        <w:jc w:val="both"/>
      </w:pPr>
      <w:r w:rsidRPr="00B3314E">
        <w:t>Alkalmazandó előírások:</w:t>
      </w:r>
    </w:p>
    <w:p w:rsidR="00497A21" w:rsidRPr="00B3314E" w:rsidRDefault="00497A21" w:rsidP="00497A21">
      <w:pPr>
        <w:pStyle w:val="NormalWeb"/>
        <w:spacing w:before="0" w:beforeAutospacing="0" w:after="0" w:afterAutospacing="0"/>
        <w:ind w:left="720"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A szakmai és tudományos célokat szolgáló vállalati rendezvény szervezéséhez biztosított saját anyagi forrásnak összeghatára nincs. A támogatás korlátja a tudományos célkitűzésekhez képest való alárendeltség.</w:t>
      </w:r>
    </w:p>
    <w:p w:rsidR="00497A21" w:rsidRPr="00B3314E" w:rsidRDefault="00497A21" w:rsidP="00497A21">
      <w:pPr>
        <w:pStyle w:val="NormalWeb"/>
        <w:numPr>
          <w:ilvl w:val="2"/>
          <w:numId w:val="10"/>
        </w:numPr>
        <w:spacing w:before="0" w:beforeAutospacing="0" w:after="0" w:afterAutospacing="0"/>
        <w:ind w:right="150"/>
        <w:jc w:val="both"/>
      </w:pPr>
      <w:r w:rsidRPr="00B3314E">
        <w:t>Az egészségügyi szakember számára a rendezvényen történő részvételhez természetbeni támogatás (utazási költség, étkezési költség, szállásköltség, részvételi díj) nyújtható, amely esetében összegszerű korlát nincs, de a szórakoztatási vagy jutalmazási cél tiltott.</w:t>
      </w:r>
    </w:p>
    <w:p w:rsidR="00497A21" w:rsidRPr="00B3314E" w:rsidRDefault="00497A21" w:rsidP="00497A21">
      <w:pPr>
        <w:pStyle w:val="NormalWeb"/>
        <w:numPr>
          <w:ilvl w:val="2"/>
          <w:numId w:val="10"/>
        </w:numPr>
        <w:spacing w:before="0" w:beforeAutospacing="0" w:after="0" w:afterAutospacing="0"/>
        <w:ind w:right="150"/>
        <w:jc w:val="both"/>
      </w:pPr>
      <w:r w:rsidRPr="00B3314E">
        <w:t>Alárendeltnek tekinthető a szervezési költség, amennyiben azt igazolhatóan és teljes egészében a rendezvény megtartásához elengedhetetlenül szükséges körülmények biztosítására fordították.</w:t>
      </w:r>
    </w:p>
    <w:p w:rsidR="00497A21" w:rsidRPr="00B3314E" w:rsidRDefault="00497A21" w:rsidP="00497A21">
      <w:pPr>
        <w:pStyle w:val="NormalWeb"/>
        <w:spacing w:before="0" w:beforeAutospacing="0" w:after="0" w:afterAutospacing="0"/>
        <w:ind w:left="1800" w:right="150"/>
        <w:jc w:val="both"/>
      </w:pPr>
    </w:p>
    <w:p w:rsidR="00497A21" w:rsidRPr="00B3314E" w:rsidRDefault="00497A21" w:rsidP="00497A21">
      <w:pPr>
        <w:pStyle w:val="NormalWeb"/>
        <w:spacing w:before="0" w:beforeAutospacing="0" w:after="0" w:afterAutospacing="0"/>
        <w:ind w:left="1800" w:right="150"/>
        <w:jc w:val="both"/>
      </w:pPr>
    </w:p>
    <w:p w:rsidR="00497A21" w:rsidRPr="00B3314E" w:rsidRDefault="00497A21" w:rsidP="00497A21">
      <w:pPr>
        <w:pStyle w:val="NormalWeb"/>
        <w:spacing w:before="0" w:beforeAutospacing="0" w:after="0" w:afterAutospacing="0"/>
        <w:ind w:left="851" w:right="150"/>
        <w:jc w:val="both"/>
      </w:pPr>
      <w:r w:rsidRPr="00B3314E">
        <w:t xml:space="preserve">A közreműködő személyére vonatkozó előírások: </w:t>
      </w:r>
    </w:p>
    <w:p w:rsidR="00497A21" w:rsidRPr="00B3314E" w:rsidRDefault="00497A21" w:rsidP="00497A21">
      <w:pPr>
        <w:pStyle w:val="NormalWeb"/>
        <w:spacing w:before="0" w:beforeAutospacing="0" w:after="0" w:afterAutospacing="0"/>
        <w:ind w:left="851" w:right="150"/>
        <w:jc w:val="both"/>
      </w:pPr>
    </w:p>
    <w:p w:rsidR="00497A21" w:rsidRPr="00B3314E" w:rsidRDefault="00497A21" w:rsidP="00497A21">
      <w:pPr>
        <w:pStyle w:val="NormalWeb"/>
        <w:spacing w:before="0" w:beforeAutospacing="0" w:after="0" w:afterAutospacing="0"/>
        <w:ind w:left="851" w:right="150"/>
        <w:jc w:val="both"/>
      </w:pPr>
      <w:r w:rsidRPr="00B3314E">
        <w:t>A támogató Vállalat részéről bejelentett gyógyszerismertető személyes jelenléte és közreműködése kizárólag szakmai-tudományos célú események, programok, összejövetelek esetén nem kötelező, de ajánlott. Egészségügyi szolgáltatóval egészségügyi tevékenység végzésére, abban történő közreműködésre jogosító jogviszonyban álló Egészségügyi Szakember a Vállalat felkérésére tarthat olyan előadást, amelyben a tudományos szabadság keretén belül fogalmazza és osztja meg ismereteit illetve szakmai tapasztalatait a célközönséggel. Így felkérhető orvos előadó, aki pl. adott terápiás területről, diagnózisról, gyógyszeres kezelési tapasztalatairól számol be a rendezvényen. A felkért előadó (szerző) ebben a minőségében tudományos tevékenységet folytat. Minden ilyen esetben a Vállalatnak a felkért orvossal az előadásra nézve előzetesen szerződést kell kötnie a Kódex szolgáltatások igénybevételére és díjazására vonatkozó elírásainak megfelelően. A szakmai és tudományos programoktól elkülönülten folytatott gyógyszerismertetés esetén a fenti 1. pont előírásait kell értelemszerűen alkalmazni.</w:t>
      </w:r>
    </w:p>
    <w:p w:rsidR="00497A21" w:rsidRPr="00B3314E" w:rsidRDefault="00497A21" w:rsidP="00497A21">
      <w:pPr>
        <w:pStyle w:val="NormalWeb"/>
        <w:spacing w:before="0" w:beforeAutospacing="0" w:after="0" w:afterAutospacing="0"/>
        <w:ind w:right="150"/>
        <w:jc w:val="both"/>
      </w:pPr>
    </w:p>
    <w:p w:rsidR="00497A21" w:rsidRPr="00B3314E" w:rsidRDefault="00497A21" w:rsidP="00497A21">
      <w:pPr>
        <w:pStyle w:val="NormalWeb"/>
        <w:numPr>
          <w:ilvl w:val="0"/>
          <w:numId w:val="9"/>
        </w:numPr>
        <w:spacing w:before="0" w:beforeAutospacing="0" w:after="0" w:afterAutospacing="0"/>
        <w:ind w:left="426" w:right="150" w:hanging="66"/>
        <w:jc w:val="both"/>
      </w:pPr>
      <w:r w:rsidRPr="00B3314E">
        <w:rPr>
          <w:b/>
          <w:u w:val="single"/>
        </w:rPr>
        <w:t xml:space="preserve">Termelőüzem bemutatása (gyárlátogatás) </w:t>
      </w:r>
      <w:r w:rsidRPr="00B3314E">
        <w:t xml:space="preserve"> </w:t>
      </w:r>
    </w:p>
    <w:p w:rsidR="00497A21" w:rsidRPr="00B3314E" w:rsidRDefault="00497A21" w:rsidP="00497A21">
      <w:pPr>
        <w:pStyle w:val="NormalWeb"/>
        <w:spacing w:before="0" w:beforeAutospacing="0" w:after="0" w:afterAutospacing="0"/>
        <w:ind w:left="360" w:right="150"/>
        <w:jc w:val="both"/>
      </w:pPr>
    </w:p>
    <w:p w:rsidR="00044C3B" w:rsidRDefault="00497A21" w:rsidP="00497A21">
      <w:pPr>
        <w:pStyle w:val="NormalWeb"/>
        <w:spacing w:before="0" w:beforeAutospacing="0" w:after="0" w:afterAutospacing="0"/>
        <w:ind w:left="709" w:right="150"/>
        <w:jc w:val="both"/>
      </w:pPr>
      <w:r w:rsidRPr="00B3314E">
        <w:t>Ide tartoznak a Vállalat hazai vagy külföldi gyártóhelyén tett látogatások, amelyek során az Egészségügyi Szakemberek megismerhetik a gyógyszerek gyártásának folyamatát.</w:t>
      </w:r>
      <w:r w:rsidRPr="00B3314E" w:rsidDel="003C0A9B">
        <w:t xml:space="preserve"> </w:t>
      </w:r>
      <w:r w:rsidRPr="00B3314E">
        <w:t xml:space="preserve">A gyártóhely bemutatása nem helyezheti a vendéglátást a középpontba. Ennek biztosítása érdekében Egészségügyi Szakember számára a Vállalat gyártóhelyén tett látogatás kizárólag szakmai, tudományos vagy oktatási céllal szervezhető. A gyártóhely-látogatás célját és programját a Vállalatnak a gyártóhely-látogatás előtt dokumentáltan rögzítenie kell. Gyártóhely látogatása során a Vállalat gyógyszerismertetést nem valósíthat meg. Egy gyártóhely meglátogatására legfeljebb egy munkanap biztosítható. Egy utazás alkalmával legfeljebb 3 – ugyanabban az országban, vagy azonos földrajzi régióban (pl. tagállam) elhelyezkedő – gyártóhely látogatható meg. A gyártóhely bemutatása céljából Vállalat által szervezett vagy támogatott utazás időtartama – a be- és kiutazás valamint a kint tartózkodás összesített időtartama - Európán belüli utazás esetén nem haladhatja meg az 5, Európán kívüli gyártóhely bemutatása esetén a 7 napot.           </w:t>
      </w:r>
    </w:p>
    <w:p w:rsidR="00044C3B" w:rsidRDefault="00044C3B" w:rsidP="00497A21">
      <w:pPr>
        <w:pStyle w:val="NormalWeb"/>
        <w:spacing w:before="0" w:beforeAutospacing="0" w:after="0" w:afterAutospacing="0"/>
        <w:ind w:left="709" w:right="150"/>
        <w:jc w:val="both"/>
      </w:pPr>
    </w:p>
    <w:p w:rsidR="00497A21" w:rsidRPr="00B3314E" w:rsidRDefault="00497A21" w:rsidP="00497A21">
      <w:pPr>
        <w:pStyle w:val="NormalWeb"/>
        <w:spacing w:before="0" w:beforeAutospacing="0" w:after="0" w:afterAutospacing="0"/>
        <w:ind w:left="709" w:right="150"/>
        <w:jc w:val="both"/>
      </w:pPr>
      <w:r w:rsidRPr="00B3314E">
        <w:t xml:space="preserve"> </w:t>
      </w:r>
    </w:p>
    <w:p w:rsidR="00497A21" w:rsidRPr="00B3314E" w:rsidRDefault="00497A21" w:rsidP="00497A21">
      <w:pPr>
        <w:pStyle w:val="NormalWeb"/>
        <w:spacing w:before="0" w:beforeAutospacing="0" w:after="0" w:afterAutospacing="0"/>
        <w:ind w:left="720" w:right="150"/>
        <w:jc w:val="both"/>
      </w:pPr>
    </w:p>
    <w:p w:rsidR="00497A21" w:rsidRPr="00B3314E" w:rsidRDefault="00497A21" w:rsidP="00497A21">
      <w:pPr>
        <w:pStyle w:val="NormalWeb"/>
        <w:spacing w:before="0" w:beforeAutospacing="0" w:after="0" w:afterAutospacing="0"/>
        <w:ind w:left="720" w:right="150"/>
        <w:jc w:val="both"/>
      </w:pPr>
      <w:r w:rsidRPr="00B3314E">
        <w:t>Alkalmazandó előírások:</w:t>
      </w:r>
    </w:p>
    <w:p w:rsidR="00497A21" w:rsidRPr="00B3314E" w:rsidRDefault="00497A21" w:rsidP="00497A21">
      <w:pPr>
        <w:pStyle w:val="NormalWeb"/>
        <w:spacing w:before="0" w:beforeAutospacing="0" w:after="0" w:afterAutospacing="0"/>
        <w:ind w:left="720"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A gyárlátogatás szervezéséhez biztosított saját anyagi forrásnak összeghatára nincs. A támogatás korlátja a tudományos célkitűzésekhez képest való alárendeltség.</w:t>
      </w:r>
    </w:p>
    <w:p w:rsidR="00497A21" w:rsidRPr="00B3314E" w:rsidRDefault="00497A21" w:rsidP="00497A21">
      <w:pPr>
        <w:pStyle w:val="NormalWeb"/>
        <w:numPr>
          <w:ilvl w:val="2"/>
          <w:numId w:val="10"/>
        </w:numPr>
        <w:spacing w:before="0" w:beforeAutospacing="0" w:after="0" w:afterAutospacing="0"/>
        <w:ind w:right="150"/>
        <w:jc w:val="both"/>
      </w:pPr>
      <w:r w:rsidRPr="00B3314E">
        <w:t>Az egészségügyi szakember számára a gyárlátogatáson történő részvételhez természetbeni támogatás (utazási költség, étkezési költség, szállásköltség) nyújtható, amely esetében összegszerű korlát nincs, de a szórakoztatási vagy jutalmazási cél tiltott.</w:t>
      </w:r>
    </w:p>
    <w:p w:rsidR="00497A21" w:rsidRDefault="00497A21" w:rsidP="00497A21">
      <w:pPr>
        <w:pStyle w:val="NormalWeb"/>
        <w:numPr>
          <w:ilvl w:val="2"/>
          <w:numId w:val="10"/>
        </w:numPr>
        <w:spacing w:before="0" w:beforeAutospacing="0" w:after="0" w:afterAutospacing="0" w:line="192" w:lineRule="auto"/>
        <w:ind w:left="2127" w:right="147" w:hanging="425"/>
        <w:jc w:val="both"/>
      </w:pPr>
      <w:r w:rsidRPr="00B3314E">
        <w:t>Alárendeltnek tekinthető a szervezési költség, amennyiben azt igazolhatóan és teljes egészében a gyárlátogatás megtartásához elengedhetetlenül szükséges körülmények biztosítására fordították.</w:t>
      </w:r>
    </w:p>
    <w:p w:rsidR="00497A21" w:rsidRPr="00B3314E" w:rsidRDefault="00497A21" w:rsidP="00497A21">
      <w:pPr>
        <w:pStyle w:val="NormalWeb"/>
        <w:spacing w:before="0" w:beforeAutospacing="0" w:after="0" w:afterAutospacing="0" w:line="192" w:lineRule="auto"/>
        <w:ind w:left="1702" w:right="147"/>
        <w:jc w:val="both"/>
      </w:pPr>
    </w:p>
    <w:p w:rsidR="00497A21" w:rsidRPr="00B3314E" w:rsidRDefault="00497A21" w:rsidP="00497A21">
      <w:pPr>
        <w:pStyle w:val="NormalWeb"/>
        <w:numPr>
          <w:ilvl w:val="0"/>
          <w:numId w:val="11"/>
        </w:numPr>
        <w:spacing w:before="0" w:beforeAutospacing="0" w:after="0" w:afterAutospacing="0"/>
        <w:ind w:right="150"/>
        <w:jc w:val="both"/>
      </w:pPr>
      <w:r w:rsidRPr="00B3314E">
        <w:rPr>
          <w:b/>
        </w:rPr>
        <w:t>Vállalat által támogatott, FÜGGETLEN</w:t>
      </w:r>
      <w:r w:rsidRPr="00B3314E">
        <w:t xml:space="preserve"> </w:t>
      </w:r>
      <w:r w:rsidRPr="00B3314E">
        <w:rPr>
          <w:b/>
        </w:rPr>
        <w:t>szakmai/tudományos rendezvény és tanfolyam</w:t>
      </w:r>
      <w:r w:rsidRPr="00B3314E">
        <w:t xml:space="preserve"> </w:t>
      </w:r>
    </w:p>
    <w:p w:rsidR="00497A21" w:rsidRPr="00B3314E" w:rsidRDefault="00497A21" w:rsidP="00497A21">
      <w:pPr>
        <w:pStyle w:val="NormalWeb"/>
        <w:spacing w:before="0" w:beforeAutospacing="0" w:after="0" w:afterAutospacing="0"/>
        <w:ind w:left="720" w:right="150"/>
        <w:jc w:val="both"/>
      </w:pPr>
    </w:p>
    <w:p w:rsidR="00497A21" w:rsidRPr="00B3314E" w:rsidRDefault="00497A21" w:rsidP="00497A21">
      <w:pPr>
        <w:pStyle w:val="NormalWeb"/>
        <w:spacing w:before="0" w:beforeAutospacing="0" w:after="0" w:afterAutospacing="0"/>
        <w:ind w:left="720" w:right="150"/>
        <w:jc w:val="both"/>
      </w:pPr>
      <w:r w:rsidRPr="00B3314E">
        <w:t>Jellemzői:</w:t>
      </w:r>
    </w:p>
    <w:p w:rsidR="00497A21" w:rsidRPr="00B3314E" w:rsidRDefault="00497A21" w:rsidP="00497A21">
      <w:pPr>
        <w:pStyle w:val="NormalWeb"/>
        <w:numPr>
          <w:ilvl w:val="1"/>
          <w:numId w:val="10"/>
        </w:numPr>
        <w:spacing w:before="0" w:beforeAutospacing="0" w:after="0" w:afterAutospacing="0"/>
        <w:ind w:right="150"/>
        <w:jc w:val="both"/>
      </w:pPr>
      <w:r w:rsidRPr="00B3314E">
        <w:t xml:space="preserve">Nem vállalati kezdeményezésű és szervezésű események, pl. Szakmai Társaság éves tudományos kongresszusa, hazai vagy külföldi helyszínen. </w:t>
      </w:r>
    </w:p>
    <w:p w:rsidR="00497A21" w:rsidRPr="00B3314E" w:rsidRDefault="00497A21" w:rsidP="00497A21">
      <w:pPr>
        <w:pStyle w:val="NormalWeb"/>
        <w:spacing w:before="0" w:beforeAutospacing="0" w:after="0" w:afterAutospacing="0"/>
        <w:ind w:left="720" w:right="150"/>
        <w:jc w:val="both"/>
      </w:pPr>
    </w:p>
    <w:p w:rsidR="00497A21" w:rsidRPr="00B3314E" w:rsidRDefault="00497A21" w:rsidP="00497A21">
      <w:pPr>
        <w:pStyle w:val="NormalWeb"/>
        <w:spacing w:before="0" w:beforeAutospacing="0" w:after="0" w:afterAutospacing="0"/>
        <w:ind w:left="720" w:right="150"/>
        <w:jc w:val="both"/>
      </w:pPr>
      <w:bookmarkStart w:id="0" w:name="_GoBack"/>
      <w:bookmarkEnd w:id="0"/>
      <w:r w:rsidRPr="00B3314E">
        <w:t>A Vállalatok ezeket a rendezvényeket a következőképpen támogathatják:</w:t>
      </w:r>
    </w:p>
    <w:p w:rsidR="00497A21" w:rsidRPr="00B3314E" w:rsidRDefault="00497A21" w:rsidP="00497A21">
      <w:pPr>
        <w:pStyle w:val="NormalWeb"/>
        <w:numPr>
          <w:ilvl w:val="1"/>
          <w:numId w:val="10"/>
        </w:numPr>
        <w:spacing w:before="0" w:beforeAutospacing="0" w:after="0" w:afterAutospacing="0"/>
        <w:ind w:right="150"/>
        <w:jc w:val="both"/>
      </w:pPr>
      <w:r w:rsidRPr="00B3314E">
        <w:t xml:space="preserve">Lehet a </w:t>
      </w:r>
      <w:r w:rsidRPr="00B3314E">
        <w:rPr>
          <w:u w:val="single"/>
        </w:rPr>
        <w:t>rendezvényt támogatni</w:t>
      </w:r>
      <w:r w:rsidRPr="00B3314E">
        <w:t xml:space="preserve">. </w:t>
      </w:r>
    </w:p>
    <w:p w:rsidR="00497A21" w:rsidRPr="00B3314E" w:rsidRDefault="00497A21" w:rsidP="00497A21">
      <w:pPr>
        <w:pStyle w:val="NormalWeb"/>
        <w:numPr>
          <w:ilvl w:val="1"/>
          <w:numId w:val="10"/>
        </w:numPr>
        <w:spacing w:before="0" w:beforeAutospacing="0" w:after="0" w:afterAutospacing="0"/>
        <w:ind w:right="150"/>
        <w:jc w:val="both"/>
      </w:pPr>
      <w:r w:rsidRPr="00B3314E">
        <w:t xml:space="preserve">Lehet egészségügyi szakemberek rendezvényen való </w:t>
      </w:r>
      <w:r w:rsidRPr="00B3314E">
        <w:rPr>
          <w:u w:val="single"/>
        </w:rPr>
        <w:t>részvételét támogatni</w:t>
      </w:r>
      <w:r w:rsidRPr="00B3314E">
        <w:t xml:space="preserve"> természetbeni juttatás formájában. </w:t>
      </w:r>
    </w:p>
    <w:p w:rsidR="00497A21" w:rsidRPr="00B3314E" w:rsidRDefault="00497A21" w:rsidP="00497A21">
      <w:pPr>
        <w:pStyle w:val="NormalWeb"/>
        <w:numPr>
          <w:ilvl w:val="1"/>
          <w:numId w:val="10"/>
        </w:numPr>
        <w:spacing w:before="0" w:beforeAutospacing="0" w:after="0" w:afterAutospacing="0"/>
        <w:ind w:right="150"/>
        <w:jc w:val="both"/>
      </w:pPr>
      <w:r w:rsidRPr="00B3314E">
        <w:t xml:space="preserve">Lehet ismertetési tevékenység lehetőségét megteremtő </w:t>
      </w:r>
      <w:r w:rsidRPr="00B3314E">
        <w:rPr>
          <w:u w:val="single"/>
        </w:rPr>
        <w:t>szolgáltatást megvásárolni</w:t>
      </w:r>
      <w:r w:rsidRPr="00B3314E">
        <w:t xml:space="preserve"> (standhely, </w:t>
      </w:r>
      <w:r w:rsidRPr="00785995">
        <w:t>szimpózium-idő</w:t>
      </w:r>
      <w:r w:rsidRPr="00B3314E">
        <w:t xml:space="preserve">, hirdetési hely) – ha maga az ismertetés a szakmai, tudományos rendezvény programban jól elkülönül. </w:t>
      </w:r>
    </w:p>
    <w:p w:rsidR="00497A21" w:rsidRPr="00B3314E" w:rsidRDefault="00497A21" w:rsidP="00497A21">
      <w:pPr>
        <w:pStyle w:val="NormalWeb"/>
        <w:spacing w:before="0" w:beforeAutospacing="0" w:after="0" w:afterAutospacing="0"/>
        <w:ind w:left="1080" w:right="150"/>
        <w:jc w:val="both"/>
      </w:pPr>
    </w:p>
    <w:p w:rsidR="00497A21" w:rsidRPr="00B3314E" w:rsidRDefault="00497A21" w:rsidP="00497A21">
      <w:pPr>
        <w:pStyle w:val="NormalWeb"/>
        <w:spacing w:before="0" w:beforeAutospacing="0" w:after="0" w:afterAutospacing="0"/>
        <w:ind w:left="720" w:right="150"/>
        <w:jc w:val="both"/>
      </w:pPr>
      <w:r w:rsidRPr="00B3314E">
        <w:t>Alkalmazandó előírások:</w:t>
      </w:r>
    </w:p>
    <w:p w:rsidR="00497A21" w:rsidRPr="00B3314E" w:rsidRDefault="00497A21" w:rsidP="00497A21">
      <w:pPr>
        <w:pStyle w:val="NormalWeb"/>
        <w:spacing w:before="0" w:beforeAutospacing="0" w:after="0" w:afterAutospacing="0"/>
        <w:ind w:left="720"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Rendezvény támogatás:</w:t>
      </w:r>
    </w:p>
    <w:p w:rsidR="00497A21" w:rsidRPr="00B3314E" w:rsidRDefault="00497A21" w:rsidP="00497A21">
      <w:pPr>
        <w:pStyle w:val="NormalWeb"/>
        <w:numPr>
          <w:ilvl w:val="2"/>
          <w:numId w:val="10"/>
        </w:numPr>
        <w:spacing w:before="0" w:beforeAutospacing="0" w:after="0" w:afterAutospacing="0"/>
        <w:ind w:right="150"/>
        <w:jc w:val="both"/>
      </w:pPr>
      <w:r w:rsidRPr="00B3314E">
        <w:t>Ésszerű mértékű (minimálbér 5%-a/fő). Ezt a várható létszám ismeretében kell előzetesen megállapítani.</w:t>
      </w:r>
    </w:p>
    <w:p w:rsidR="00497A21" w:rsidRPr="00B3314E" w:rsidRDefault="00497A21" w:rsidP="00497A21">
      <w:pPr>
        <w:pStyle w:val="NormalWeb"/>
        <w:numPr>
          <w:ilvl w:val="2"/>
          <w:numId w:val="10"/>
        </w:numPr>
        <w:spacing w:before="0" w:beforeAutospacing="0" w:after="0" w:afterAutospacing="0"/>
        <w:ind w:right="150"/>
        <w:jc w:val="both"/>
      </w:pPr>
      <w:r w:rsidRPr="00B3314E">
        <w:t xml:space="preserve">A támogatást igazolhatóan és teljes egészében a rendezvény megtartásához elengedhetetlenül szükséges körülmények biztosítására fordították. </w:t>
      </w:r>
    </w:p>
    <w:p w:rsidR="00497A21" w:rsidRPr="00B3314E" w:rsidRDefault="00497A21" w:rsidP="00497A21">
      <w:pPr>
        <w:pStyle w:val="NormalWeb"/>
        <w:numPr>
          <w:ilvl w:val="2"/>
          <w:numId w:val="10"/>
        </w:numPr>
        <w:spacing w:before="0" w:beforeAutospacing="0" w:after="0" w:afterAutospacing="0"/>
        <w:ind w:right="150"/>
        <w:jc w:val="both"/>
      </w:pPr>
      <w:r w:rsidRPr="00B3314E">
        <w:t xml:space="preserve">A támogatás csak a rendezvény megtartását segíti elő, az egészségügyi szakemberek részvételét nem. Éppen ezért a támogatási limitbe nem értendő bele az egészségügyi szakember számára a rendezvényen történő részvételre nyújtott természetbeni támogatás (utazási költség, étkezési költség, szállásköltség, részvételi díj). </w:t>
      </w:r>
    </w:p>
    <w:p w:rsidR="00497A21" w:rsidRPr="00B3314E" w:rsidRDefault="00497A21" w:rsidP="00497A21">
      <w:pPr>
        <w:pStyle w:val="NormalWeb"/>
        <w:spacing w:before="0" w:beforeAutospacing="0" w:after="0" w:afterAutospacing="0"/>
        <w:ind w:left="1800"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Részvétel támogatása:</w:t>
      </w:r>
    </w:p>
    <w:p w:rsidR="00497A21" w:rsidRPr="00B3314E" w:rsidRDefault="00497A21" w:rsidP="00497A21">
      <w:pPr>
        <w:pStyle w:val="NormalWeb"/>
        <w:numPr>
          <w:ilvl w:val="2"/>
          <w:numId w:val="10"/>
        </w:numPr>
        <w:spacing w:before="0" w:beforeAutospacing="0" w:after="0" w:afterAutospacing="0"/>
        <w:ind w:right="150"/>
        <w:jc w:val="both"/>
      </w:pPr>
      <w:r w:rsidRPr="00B3314E">
        <w:t xml:space="preserve">Természetbeni juttatás formájában a rendezvényen való részvétellel közvetlen összefüggésben lévő költség (utazási költség, étkezési költség, szállásköltség, részvételi díj). Összegszerű korlát nincs, de a szórakoztatási vagy jutalmazási cél tiltott. Ez minden rendezvény esetén az adott ország árszínvonalának megfelelő  összeg, a rendezvény fő céljához képest másodlagos lehet. </w:t>
      </w:r>
    </w:p>
    <w:p w:rsidR="00497A21" w:rsidRPr="00B3314E" w:rsidRDefault="00497A21" w:rsidP="00497A21">
      <w:pPr>
        <w:pStyle w:val="NormalWeb"/>
        <w:spacing w:before="0" w:beforeAutospacing="0" w:after="0" w:afterAutospacing="0"/>
        <w:ind w:left="1800"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Szolgáltatás vásárlása:</w:t>
      </w:r>
    </w:p>
    <w:p w:rsidR="00497A21" w:rsidRPr="00B3314E" w:rsidRDefault="00497A21" w:rsidP="00497A21">
      <w:pPr>
        <w:pStyle w:val="NormalWeb"/>
        <w:numPr>
          <w:ilvl w:val="2"/>
          <w:numId w:val="10"/>
        </w:numPr>
        <w:spacing w:before="0" w:beforeAutospacing="0" w:after="0" w:afterAutospacing="0"/>
        <w:ind w:right="150"/>
        <w:jc w:val="both"/>
      </w:pPr>
      <w:r w:rsidRPr="00B3314E">
        <w:t xml:space="preserve">Tekintettel arra, hogy ez nem támogatás, hanem szolgáltatás-vásárlás, nem tartozik limit alá. A független szakmai kongresszus támogatásának limitjébe nem tartozik bele az ismertetés listaáron vásárolt költsége (stand, szimpózium) illetve bármilyen más, ehhez kapcsolódó szolgáltatás költsége (pl. standépítés, hirdetés, előadás). A szakmai és tudományos célokat szolgáló rendezvényeken a szakmai-tudományos programtól elkülönülten megvalósított gyógyszerismertetéshez kapcsolódóan a Vállalat által biztosított egy napra eső vendéglátás összege nem haladhatja meg a minimálbér 5 %-át.   </w:t>
      </w:r>
    </w:p>
    <w:p w:rsidR="00497A21" w:rsidRPr="00B3314E" w:rsidRDefault="00497A21" w:rsidP="00497A21">
      <w:pPr>
        <w:pStyle w:val="NormalWeb"/>
        <w:spacing w:before="0" w:beforeAutospacing="0" w:after="0" w:afterAutospacing="0"/>
        <w:ind w:right="150"/>
        <w:jc w:val="both"/>
        <w:rPr>
          <w:b/>
          <w:u w:val="single"/>
        </w:rPr>
      </w:pPr>
    </w:p>
    <w:p w:rsidR="00497A21" w:rsidRPr="00B3314E" w:rsidRDefault="00497A21" w:rsidP="00497A21">
      <w:pPr>
        <w:pStyle w:val="NormalWeb"/>
        <w:numPr>
          <w:ilvl w:val="0"/>
          <w:numId w:val="11"/>
        </w:numPr>
        <w:spacing w:before="0" w:beforeAutospacing="0" w:after="0" w:afterAutospacing="0"/>
        <w:ind w:right="150"/>
        <w:jc w:val="both"/>
        <w:rPr>
          <w:b/>
          <w:color w:val="00B050"/>
          <w:u w:val="single"/>
        </w:rPr>
      </w:pPr>
      <w:r w:rsidRPr="00B3314E">
        <w:rPr>
          <w:b/>
          <w:u w:val="single"/>
        </w:rPr>
        <w:t xml:space="preserve">Gyógyszerkutatással kapcsolatos, nem kereskedelmi gyakorlat célzatú szakmai-tudományos vagy oktatási célú rendezvények  </w:t>
      </w:r>
    </w:p>
    <w:p w:rsidR="00497A21" w:rsidRPr="00B3314E" w:rsidRDefault="00497A21" w:rsidP="00497A21">
      <w:pPr>
        <w:pStyle w:val="NormalWeb"/>
        <w:spacing w:before="0" w:beforeAutospacing="0" w:after="0" w:afterAutospacing="0"/>
        <w:ind w:right="150"/>
        <w:jc w:val="both"/>
      </w:pPr>
    </w:p>
    <w:p w:rsidR="00497A21" w:rsidRPr="00B3314E" w:rsidRDefault="00497A21" w:rsidP="00497A21">
      <w:pPr>
        <w:pStyle w:val="NormalWeb"/>
        <w:spacing w:before="0" w:beforeAutospacing="0" w:after="0" w:afterAutospacing="0"/>
        <w:ind w:right="150"/>
        <w:jc w:val="both"/>
      </w:pPr>
      <w:r w:rsidRPr="00B3314E">
        <w:t>Ezen rendezvények csak olyan helyszínen kerülhetnek megrendezésre, amely összhangban van a rendezvény fő célkitűzésével. A helyszín kiválasztásánál kerülni kell a szórakozóhelyeiről híres, vagy a rendezvény fő célkitűzésével össze nem egyeztethető, különleges élményt nyújtó, extravagáns helyszíneket.</w:t>
      </w:r>
    </w:p>
    <w:p w:rsidR="00497A21" w:rsidRPr="00B3314E" w:rsidRDefault="00497A21" w:rsidP="00497A21">
      <w:pPr>
        <w:pStyle w:val="NormalWeb"/>
        <w:spacing w:before="0" w:beforeAutospacing="0" w:after="0" w:afterAutospacing="0"/>
        <w:ind w:right="150"/>
        <w:jc w:val="both"/>
      </w:pPr>
      <w:r w:rsidRPr="00B3314E">
        <w:t>Természetbeni juttatás formájában a rendezvényen való részvétellel közvetlen összefüggésben lévő költség (utazási költség, étkezési költség, szállásköltség) adható. Ezen rendezvények megtartására és az egészségügyi szakemberek azon való részvételének támogatására nincs összegszerű korlát, de célszerű az I/2. pont idevágó szabályait irányadónak tekinteni, mint pl. a szórakoztatási vagy jutalmazási cél tiltott.</w:t>
      </w:r>
    </w:p>
    <w:p w:rsidR="00497A21" w:rsidRPr="00B3314E" w:rsidRDefault="00497A21" w:rsidP="00497A21">
      <w:pPr>
        <w:pStyle w:val="NormalWeb"/>
        <w:spacing w:before="0" w:beforeAutospacing="0" w:after="0" w:afterAutospacing="0"/>
        <w:ind w:right="150"/>
        <w:jc w:val="both"/>
      </w:pPr>
    </w:p>
    <w:p w:rsidR="00497A21" w:rsidRPr="00B3314E" w:rsidRDefault="00497A21" w:rsidP="00497A21">
      <w:pPr>
        <w:pStyle w:val="NormalWeb"/>
        <w:numPr>
          <w:ilvl w:val="0"/>
          <w:numId w:val="13"/>
        </w:numPr>
        <w:spacing w:before="0" w:beforeAutospacing="0" w:after="0" w:afterAutospacing="0"/>
        <w:ind w:right="150" w:hanging="436"/>
        <w:jc w:val="both"/>
        <w:rPr>
          <w:u w:val="single"/>
        </w:rPr>
      </w:pPr>
      <w:r w:rsidRPr="00B3314E">
        <w:rPr>
          <w:u w:val="single"/>
        </w:rPr>
        <w:t>Klinikai vizsgálat, beavatkozással nem járó vizsgálat (a továbbiakban: Vizsgálat) lebonyolításával kapcsolatos rendezvények</w:t>
      </w:r>
    </w:p>
    <w:p w:rsidR="00497A21" w:rsidRPr="00B3314E" w:rsidRDefault="00497A21" w:rsidP="00497A21">
      <w:pPr>
        <w:pStyle w:val="NormalWeb"/>
        <w:spacing w:before="0" w:beforeAutospacing="0" w:after="0" w:afterAutospacing="0"/>
        <w:ind w:left="709" w:right="150"/>
        <w:jc w:val="both"/>
      </w:pPr>
      <w:r w:rsidRPr="00B3314E">
        <w:t xml:space="preserve">pl. Kutatási tanácsadó testületi megbeszélés (protokoll, stb.), R/D vizsgálók megbeszélése, </w:t>
      </w:r>
      <w:proofErr w:type="spellStart"/>
      <w:r w:rsidRPr="00B3314E">
        <w:t>Investigators</w:t>
      </w:r>
      <w:proofErr w:type="spellEnd"/>
      <w:r w:rsidRPr="00B3314E">
        <w:t xml:space="preserve">’ meeting. Ezen rendezvények közös tulajdonságai a következők: </w:t>
      </w:r>
    </w:p>
    <w:p w:rsidR="00497A21" w:rsidRPr="00B3314E" w:rsidRDefault="00497A21" w:rsidP="00497A21">
      <w:pPr>
        <w:pStyle w:val="NormalWeb"/>
        <w:spacing w:before="0" w:beforeAutospacing="0" w:after="0" w:afterAutospacing="0"/>
        <w:ind w:left="709"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Vizsgálati készítményekre vonatkozóan és csak klinikai vizsgálat lebonyolításával kapcsolatosan kerülnek megszervezésre</w:t>
      </w:r>
    </w:p>
    <w:p w:rsidR="00497A21" w:rsidRPr="00B3314E" w:rsidRDefault="00497A21" w:rsidP="00497A21">
      <w:pPr>
        <w:pStyle w:val="NormalWeb"/>
        <w:numPr>
          <w:ilvl w:val="1"/>
          <w:numId w:val="10"/>
        </w:numPr>
        <w:spacing w:before="0" w:beforeAutospacing="0" w:after="0" w:afterAutospacing="0"/>
        <w:ind w:right="150"/>
        <w:jc w:val="both"/>
      </w:pPr>
      <w:r w:rsidRPr="00B3314E">
        <w:t xml:space="preserve">Ezeken a rendezvényeken kizárólag a Vizsgálat  lebonyolításával megbízott vagy abban érintett munkatársak (így pl. orvosi osztály, klinikai vizsgálati részleg, gyógyszerbiztonságossági részleg) vesznek részt. </w:t>
      </w:r>
    </w:p>
    <w:p w:rsidR="00497A21" w:rsidRPr="00B3314E" w:rsidRDefault="00497A21" w:rsidP="00497A21">
      <w:pPr>
        <w:pStyle w:val="NormalWeb"/>
        <w:numPr>
          <w:ilvl w:val="1"/>
          <w:numId w:val="10"/>
        </w:numPr>
        <w:spacing w:before="0" w:beforeAutospacing="0" w:after="0" w:afterAutospacing="0"/>
        <w:ind w:right="150"/>
        <w:jc w:val="both"/>
      </w:pPr>
      <w:r w:rsidRPr="00B3314E">
        <w:t>A résztvevők között nem lehetnek más funkciók, mint a szervezők és a Vizsgálatban résztvevő egészségügyi szakemberek (akikkel, vagy akinek a munkahelyével az adott klinikai vizsgálattal összefüggésben a szervező vállalat szerződést kötött, vagy tervez kötni). A résztvevők részvételüket Jelenléti ív aláírásával igazolják, melyet a Vállalat archivál.</w:t>
      </w:r>
    </w:p>
    <w:p w:rsidR="00497A21" w:rsidRPr="00B3314E" w:rsidRDefault="00497A21" w:rsidP="00497A21">
      <w:pPr>
        <w:pStyle w:val="NormalWeb"/>
        <w:numPr>
          <w:ilvl w:val="1"/>
          <w:numId w:val="10"/>
        </w:numPr>
        <w:spacing w:before="0" w:beforeAutospacing="0" w:after="0" w:afterAutospacing="0"/>
        <w:ind w:right="150"/>
        <w:jc w:val="both"/>
      </w:pPr>
      <w:r w:rsidRPr="00B3314E">
        <w:t xml:space="preserve">Egészségügyi szakembereknek a rendezvényen való részvételért napidíj vagy egyéb anyagi támogatás nem adható. Az előadók és üléselnökök előzetesen megkötött szerződés alapján a Kódex szolgáltatások igénybevételére és díjazására vonatkozó elírásainak megfelelően díjazásban részesülhetnek. </w:t>
      </w:r>
    </w:p>
    <w:p w:rsidR="00497A21" w:rsidRPr="00B3314E" w:rsidRDefault="00497A21" w:rsidP="00497A21">
      <w:pPr>
        <w:rPr>
          <w:rFonts w:ascii="Times New Roman" w:hAnsi="Times New Roman"/>
          <w:b/>
          <w:u w:val="single"/>
          <w:lang w:val="hu-HU"/>
        </w:rPr>
      </w:pPr>
    </w:p>
    <w:p w:rsidR="00497A21" w:rsidRPr="00B3314E" w:rsidRDefault="00497A21" w:rsidP="00497A21">
      <w:pPr>
        <w:pStyle w:val="NormalWeb"/>
        <w:numPr>
          <w:ilvl w:val="0"/>
          <w:numId w:val="13"/>
        </w:numPr>
        <w:spacing w:before="0" w:beforeAutospacing="0" w:after="0" w:afterAutospacing="0"/>
        <w:ind w:right="150" w:hanging="436"/>
        <w:jc w:val="both"/>
        <w:rPr>
          <w:u w:val="single"/>
        </w:rPr>
      </w:pPr>
      <w:r w:rsidRPr="00B3314E">
        <w:rPr>
          <w:u w:val="single"/>
        </w:rPr>
        <w:t xml:space="preserve">Tudományos tanácsadói rendezvények  </w:t>
      </w:r>
    </w:p>
    <w:p w:rsidR="00497A21" w:rsidRPr="00B3314E" w:rsidRDefault="00497A21" w:rsidP="00497A21">
      <w:pPr>
        <w:pStyle w:val="NormalWeb"/>
        <w:spacing w:before="0" w:beforeAutospacing="0" w:after="0" w:afterAutospacing="0"/>
        <w:ind w:left="709" w:right="150"/>
        <w:jc w:val="both"/>
      </w:pPr>
      <w:r w:rsidRPr="00B3314E">
        <w:rPr>
          <w:b/>
        </w:rPr>
        <w:tab/>
      </w:r>
      <w:r w:rsidRPr="00B3314E">
        <w:t>pl. Tanácsadó testületi megbeszélés (szolgáltatási szerződéssel). Ezen rendezvények közös tulajdonságai a következők:</w:t>
      </w:r>
    </w:p>
    <w:p w:rsidR="00497A21" w:rsidRPr="00B3314E" w:rsidRDefault="00497A21" w:rsidP="00497A21">
      <w:pPr>
        <w:pStyle w:val="NormalWeb"/>
        <w:spacing w:before="0" w:beforeAutospacing="0" w:after="0" w:afterAutospacing="0"/>
        <w:ind w:left="709" w:right="150"/>
        <w:jc w:val="both"/>
      </w:pPr>
    </w:p>
    <w:p w:rsidR="00497A21" w:rsidRPr="00B3314E" w:rsidRDefault="00497A21" w:rsidP="00497A21">
      <w:pPr>
        <w:pStyle w:val="NormalWeb"/>
        <w:numPr>
          <w:ilvl w:val="1"/>
          <w:numId w:val="10"/>
        </w:numPr>
        <w:spacing w:before="0" w:beforeAutospacing="0" w:after="0" w:afterAutospacing="0"/>
        <w:ind w:right="150"/>
        <w:jc w:val="both"/>
      </w:pPr>
      <w:r w:rsidRPr="00B3314E">
        <w:t>A Tanácsadó testületi üléseket lehetőség szerint a Vállalat magyarországi székhelyén kell lebonyolítani. Ha ez valamilyen okból nem lehetséges, vagy aránytalanul nagy nehézségbe ütközik vagy logisztikailag igazolható, akkor lehetőség van az ülés külső helyszínen való megrendezésére is. Javasolt, hogy ennek okát a Vállalat jegyzőkönyvben dokumentálja.</w:t>
      </w:r>
    </w:p>
    <w:p w:rsidR="00497A21" w:rsidRPr="00B3314E" w:rsidRDefault="00497A21" w:rsidP="00497A21">
      <w:pPr>
        <w:pStyle w:val="NormalWeb"/>
        <w:numPr>
          <w:ilvl w:val="1"/>
          <w:numId w:val="10"/>
        </w:numPr>
        <w:spacing w:before="0" w:beforeAutospacing="0" w:after="0" w:afterAutospacing="0"/>
        <w:ind w:right="150"/>
        <w:jc w:val="both"/>
      </w:pPr>
      <w:r w:rsidRPr="00B3314E">
        <w:t xml:space="preserve">A Tanácsadó testületi ülésen a résztvevő orvosok számát korlátozni javasolt azokra a megfelelő szakmai kompetenciákkal rendelkező Egészségügyi Szakemberekre, akiktől a Vállalat számára megfelelő minőségű információ várható. </w:t>
      </w:r>
    </w:p>
    <w:p w:rsidR="00497A21" w:rsidRPr="00B3314E" w:rsidRDefault="00497A21" w:rsidP="00497A21">
      <w:pPr>
        <w:pStyle w:val="NormalWeb"/>
        <w:numPr>
          <w:ilvl w:val="1"/>
          <w:numId w:val="10"/>
        </w:numPr>
        <w:spacing w:before="0" w:beforeAutospacing="0" w:after="0" w:afterAutospacing="0"/>
        <w:ind w:right="150"/>
        <w:jc w:val="both"/>
      </w:pPr>
      <w:r w:rsidRPr="00B3314E">
        <w:t xml:space="preserve">A Tanácsadó testületi ülésen felkért orvosok/tanácsadók beszélnek elsősorban, vagyis szolgáltatást nyújtanak. A kapott tanácsokat a Vállalat további tevékenysége során felhasználja, amit dokumentál. </w:t>
      </w:r>
    </w:p>
    <w:p w:rsidR="00497A21" w:rsidRPr="00B3314E" w:rsidRDefault="00497A21" w:rsidP="00497A21">
      <w:pPr>
        <w:pStyle w:val="NormalWeb"/>
        <w:numPr>
          <w:ilvl w:val="1"/>
          <w:numId w:val="10"/>
        </w:numPr>
        <w:spacing w:before="0" w:beforeAutospacing="0" w:after="0" w:afterAutospacing="0"/>
        <w:ind w:right="150"/>
        <w:jc w:val="both"/>
      </w:pPr>
      <w:r w:rsidRPr="00B3314E">
        <w:t>A rendezvényen a gyógyszerismertetés nem megengedett.</w:t>
      </w:r>
    </w:p>
    <w:p w:rsidR="00497A21" w:rsidRPr="00B3314E" w:rsidRDefault="00497A21" w:rsidP="00497A21">
      <w:pPr>
        <w:pStyle w:val="NormalWeb"/>
        <w:numPr>
          <w:ilvl w:val="1"/>
          <w:numId w:val="10"/>
        </w:numPr>
        <w:spacing w:before="0" w:beforeAutospacing="0" w:after="0" w:afterAutospacing="0"/>
        <w:ind w:right="150"/>
        <w:jc w:val="both"/>
      </w:pPr>
      <w:r w:rsidRPr="00B3314E">
        <w:t>Étkezésre vonatkozóan a törvényi limit nem vonatkozik – bár betartása indokolt lehet az ilyen megbeszélések tudományos integritásának megőrzése érdekében.</w:t>
      </w:r>
    </w:p>
    <w:p w:rsidR="00497A21" w:rsidRPr="00B3314E" w:rsidRDefault="00497A21" w:rsidP="00497A21">
      <w:pPr>
        <w:pStyle w:val="NormalWeb"/>
        <w:numPr>
          <w:ilvl w:val="1"/>
          <w:numId w:val="10"/>
        </w:numPr>
        <w:spacing w:before="0" w:beforeAutospacing="0" w:after="0" w:afterAutospacing="0"/>
        <w:ind w:right="150"/>
        <w:jc w:val="both"/>
      </w:pPr>
      <w:r w:rsidRPr="00B3314E">
        <w:t xml:space="preserve">Szerződés teljesítéséhez kapcsolódó költségek térítése lehetséges (pl. tanácsadói rendezvényre utazás, szállás, étkezés).  </w:t>
      </w:r>
    </w:p>
    <w:p w:rsidR="00497A21" w:rsidRPr="00B3314E" w:rsidRDefault="00497A21" w:rsidP="00497A21">
      <w:pPr>
        <w:rPr>
          <w:rFonts w:ascii="Times New Roman" w:hAnsi="Times New Roman"/>
          <w:color w:val="000000"/>
          <w:u w:val="single"/>
          <w:lang w:val="hu-HU"/>
        </w:rPr>
      </w:pPr>
    </w:p>
    <w:p w:rsidR="00497A21" w:rsidRPr="00B3314E" w:rsidRDefault="00497A21" w:rsidP="00497A21">
      <w:pPr>
        <w:pStyle w:val="NormalWeb"/>
        <w:spacing w:before="0" w:beforeAutospacing="0" w:after="0" w:afterAutospacing="0"/>
        <w:ind w:right="150"/>
        <w:jc w:val="both"/>
        <w:rPr>
          <w:b/>
          <w:u w:val="single"/>
        </w:rPr>
      </w:pPr>
      <w:r w:rsidRPr="00B3314E">
        <w:rPr>
          <w:b/>
          <w:u w:val="single"/>
        </w:rPr>
        <w:t xml:space="preserve">További meghatározások/értelmezések: </w:t>
      </w:r>
    </w:p>
    <w:p w:rsidR="00497A21" w:rsidRPr="00B3314E" w:rsidRDefault="00497A21" w:rsidP="00497A21">
      <w:pPr>
        <w:pStyle w:val="NormalWeb"/>
        <w:numPr>
          <w:ilvl w:val="0"/>
          <w:numId w:val="12"/>
        </w:numPr>
        <w:spacing w:before="240" w:beforeAutospacing="0" w:after="0" w:afterAutospacing="0"/>
        <w:ind w:right="150"/>
        <w:jc w:val="both"/>
      </w:pPr>
      <w:r w:rsidRPr="00B3314E">
        <w:t>Vendéglátás olyan sajátos kereskedelmi tevékenység, mely alatt az étkezést értjük (étel, ital, borravaló, ÁFA-</w:t>
      </w:r>
      <w:proofErr w:type="spellStart"/>
      <w:r w:rsidRPr="00B3314E">
        <w:t>val</w:t>
      </w:r>
      <w:proofErr w:type="spellEnd"/>
      <w:r w:rsidRPr="00B3314E">
        <w:t xml:space="preserve"> /fő/nap). </w:t>
      </w:r>
    </w:p>
    <w:p w:rsidR="00497A21" w:rsidRPr="00B3314E" w:rsidRDefault="00497A21" w:rsidP="00497A21">
      <w:pPr>
        <w:pStyle w:val="NormalWeb"/>
        <w:spacing w:before="0" w:beforeAutospacing="0" w:after="0" w:afterAutospacing="0"/>
        <w:ind w:left="360" w:right="150"/>
        <w:jc w:val="both"/>
      </w:pPr>
    </w:p>
    <w:p w:rsidR="006A1A10" w:rsidRDefault="006A1A10" w:rsidP="006A1A10">
      <w:pPr>
        <w:jc w:val="both"/>
        <w:rPr>
          <w:rFonts w:ascii="Calibri" w:hAnsi="Calibri"/>
        </w:rPr>
      </w:pPr>
    </w:p>
    <w:sectPr w:rsidR="006A1A10" w:rsidSect="00911BD8">
      <w:headerReference w:type="even" r:id="rId12"/>
      <w:headerReference w:type="default" r:id="rId13"/>
      <w:footerReference w:type="even" r:id="rId14"/>
      <w:footerReference w:type="default" r:id="rId15"/>
      <w:headerReference w:type="first" r:id="rId16"/>
      <w:pgSz w:w="12240" w:h="15840"/>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06AD1" w:rsidRDefault="00206AD1">
      <w:r>
        <w:separator/>
      </w:r>
    </w:p>
  </w:endnote>
  <w:endnote w:type="continuationSeparator" w:id="0">
    <w:p w:rsidR="00206AD1" w:rsidRDefault="00206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4D51" w:rsidRDefault="00BE4D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E4D51" w:rsidRDefault="00BE4D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107D9" w:rsidRPr="00617B52" w:rsidRDefault="00F107D9" w:rsidP="009C35A0">
    <w:pPr>
      <w:pStyle w:val="Footer"/>
      <w:jc w:val="center"/>
      <w:rPr>
        <w:rFonts w:ascii="Times New Roman" w:hAnsi="Times New Roman" w:cs="Times New Roman"/>
        <w:color w:val="8DB3E2"/>
        <w:sz w:val="20"/>
        <w:szCs w:val="20"/>
      </w:rPr>
    </w:pPr>
  </w:p>
  <w:p w:rsidR="00960CDA" w:rsidRPr="00617B52" w:rsidRDefault="00960CDA" w:rsidP="009C35A0">
    <w:pPr>
      <w:pStyle w:val="Footer"/>
      <w:jc w:val="center"/>
      <w:rPr>
        <w:rFonts w:ascii="Times New Roman" w:hAnsi="Times New Roman" w:cs="Times New Roman"/>
        <w:color w:val="548DD4"/>
        <w:sz w:val="20"/>
        <w:szCs w:val="20"/>
      </w:rPr>
    </w:pPr>
    <w:proofErr w:type="spellStart"/>
    <w:r w:rsidRPr="00617B52">
      <w:rPr>
        <w:rFonts w:ascii="Times New Roman" w:hAnsi="Times New Roman" w:cs="Times New Roman"/>
        <w:color w:val="548DD4"/>
        <w:sz w:val="20"/>
        <w:szCs w:val="20"/>
      </w:rPr>
      <w:t>Kommun</w:t>
    </w:r>
    <w:r w:rsidR="002E7048" w:rsidRPr="00617B52">
      <w:rPr>
        <w:rFonts w:ascii="Times New Roman" w:hAnsi="Times New Roman" w:cs="Times New Roman"/>
        <w:color w:val="548DD4"/>
        <w:sz w:val="20"/>
        <w:szCs w:val="20"/>
      </w:rPr>
      <w:t>i</w:t>
    </w:r>
    <w:r w:rsidRPr="00617B52">
      <w:rPr>
        <w:rFonts w:ascii="Times New Roman" w:hAnsi="Times New Roman" w:cs="Times New Roman"/>
        <w:color w:val="548DD4"/>
        <w:sz w:val="20"/>
        <w:szCs w:val="20"/>
      </w:rPr>
      <w:t>kációs</w:t>
    </w:r>
    <w:proofErr w:type="spellEnd"/>
    <w:r w:rsidRPr="00617B52">
      <w:rPr>
        <w:rFonts w:ascii="Times New Roman" w:hAnsi="Times New Roman" w:cs="Times New Roman"/>
        <w:color w:val="548DD4"/>
        <w:sz w:val="20"/>
        <w:szCs w:val="20"/>
      </w:rPr>
      <w:t xml:space="preserve"> </w:t>
    </w:r>
    <w:proofErr w:type="spellStart"/>
    <w:r w:rsidRPr="00617B52">
      <w:rPr>
        <w:rFonts w:ascii="Times New Roman" w:hAnsi="Times New Roman" w:cs="Times New Roman"/>
        <w:color w:val="548DD4"/>
        <w:sz w:val="20"/>
        <w:szCs w:val="20"/>
      </w:rPr>
      <w:t>Etikai</w:t>
    </w:r>
    <w:proofErr w:type="spellEnd"/>
    <w:r w:rsidRPr="00617B52">
      <w:rPr>
        <w:rFonts w:ascii="Times New Roman" w:hAnsi="Times New Roman" w:cs="Times New Roman"/>
        <w:color w:val="548DD4"/>
        <w:sz w:val="20"/>
        <w:szCs w:val="20"/>
      </w:rPr>
      <w:t xml:space="preserve"> </w:t>
    </w:r>
    <w:proofErr w:type="spellStart"/>
    <w:r w:rsidRPr="00617B52">
      <w:rPr>
        <w:rFonts w:ascii="Times New Roman" w:hAnsi="Times New Roman" w:cs="Times New Roman"/>
        <w:color w:val="548DD4"/>
        <w:sz w:val="20"/>
        <w:szCs w:val="20"/>
      </w:rPr>
      <w:t>Bizottság</w:t>
    </w:r>
    <w:proofErr w:type="spellEnd"/>
  </w:p>
  <w:p w:rsidR="00960CDA" w:rsidRPr="00617B52" w:rsidRDefault="00960CDA" w:rsidP="009C35A0">
    <w:pPr>
      <w:pStyle w:val="Footer"/>
      <w:jc w:val="center"/>
      <w:rPr>
        <w:rFonts w:ascii="Times New Roman" w:hAnsi="Times New Roman" w:cs="Times New Roman"/>
        <w:color w:val="548DD4"/>
        <w:sz w:val="20"/>
        <w:szCs w:val="20"/>
      </w:rPr>
    </w:pPr>
    <w:proofErr w:type="spellStart"/>
    <w:r w:rsidRPr="00617B52">
      <w:rPr>
        <w:rFonts w:ascii="Times New Roman" w:hAnsi="Times New Roman" w:cs="Times New Roman"/>
        <w:color w:val="548DD4"/>
        <w:sz w:val="20"/>
        <w:szCs w:val="20"/>
      </w:rPr>
      <w:t>Levelezési</w:t>
    </w:r>
    <w:proofErr w:type="spellEnd"/>
    <w:r w:rsidRPr="00617B52">
      <w:rPr>
        <w:rFonts w:ascii="Times New Roman" w:hAnsi="Times New Roman" w:cs="Times New Roman"/>
        <w:color w:val="548DD4"/>
        <w:sz w:val="20"/>
        <w:szCs w:val="20"/>
      </w:rPr>
      <w:t xml:space="preserve"> </w:t>
    </w:r>
    <w:proofErr w:type="spellStart"/>
    <w:r w:rsidRPr="00617B52">
      <w:rPr>
        <w:rFonts w:ascii="Times New Roman" w:hAnsi="Times New Roman" w:cs="Times New Roman"/>
        <w:color w:val="548DD4"/>
        <w:sz w:val="20"/>
        <w:szCs w:val="20"/>
      </w:rPr>
      <w:t>cím</w:t>
    </w:r>
    <w:proofErr w:type="spellEnd"/>
    <w:r w:rsidRPr="00617B52">
      <w:rPr>
        <w:rFonts w:ascii="Times New Roman" w:hAnsi="Times New Roman" w:cs="Times New Roman"/>
        <w:color w:val="548DD4"/>
        <w:sz w:val="20"/>
        <w:szCs w:val="20"/>
      </w:rPr>
      <w:t>: 1134. Budapest</w:t>
    </w:r>
    <w:r w:rsidR="00492141" w:rsidRPr="00617B52">
      <w:rPr>
        <w:rFonts w:ascii="Times New Roman" w:hAnsi="Times New Roman" w:cs="Times New Roman"/>
        <w:color w:val="548DD4"/>
        <w:sz w:val="20"/>
        <w:szCs w:val="20"/>
      </w:rPr>
      <w:t>,</w:t>
    </w:r>
    <w:r w:rsidRPr="00617B52">
      <w:rPr>
        <w:rFonts w:ascii="Times New Roman" w:hAnsi="Times New Roman" w:cs="Times New Roman"/>
        <w:color w:val="548DD4"/>
        <w:sz w:val="20"/>
        <w:szCs w:val="20"/>
      </w:rPr>
      <w:t xml:space="preserve"> </w:t>
    </w:r>
    <w:proofErr w:type="spellStart"/>
    <w:r w:rsidRPr="00617B52">
      <w:rPr>
        <w:rFonts w:ascii="Times New Roman" w:hAnsi="Times New Roman" w:cs="Times New Roman"/>
        <w:color w:val="548DD4"/>
        <w:sz w:val="20"/>
        <w:szCs w:val="20"/>
      </w:rPr>
      <w:t>Lehel</w:t>
    </w:r>
    <w:proofErr w:type="spellEnd"/>
    <w:r w:rsidRPr="00617B52">
      <w:rPr>
        <w:rFonts w:ascii="Times New Roman" w:hAnsi="Times New Roman" w:cs="Times New Roman"/>
        <w:color w:val="548DD4"/>
        <w:sz w:val="20"/>
        <w:szCs w:val="20"/>
      </w:rPr>
      <w:t xml:space="preserve"> </w:t>
    </w:r>
    <w:proofErr w:type="spellStart"/>
    <w:r w:rsidRPr="00617B52">
      <w:rPr>
        <w:rFonts w:ascii="Times New Roman" w:hAnsi="Times New Roman" w:cs="Times New Roman"/>
        <w:color w:val="548DD4"/>
        <w:sz w:val="20"/>
        <w:szCs w:val="20"/>
      </w:rPr>
      <w:t>utca</w:t>
    </w:r>
    <w:proofErr w:type="spellEnd"/>
    <w:r w:rsidRPr="00617B52">
      <w:rPr>
        <w:rFonts w:ascii="Times New Roman" w:hAnsi="Times New Roman" w:cs="Times New Roman"/>
        <w:color w:val="548DD4"/>
        <w:sz w:val="20"/>
        <w:szCs w:val="20"/>
      </w:rPr>
      <w:t xml:space="preserve"> 11. I. </w:t>
    </w:r>
    <w:proofErr w:type="spellStart"/>
    <w:r w:rsidRPr="00617B52">
      <w:rPr>
        <w:rFonts w:ascii="Times New Roman" w:hAnsi="Times New Roman" w:cs="Times New Roman"/>
        <w:color w:val="548DD4"/>
        <w:sz w:val="20"/>
        <w:szCs w:val="20"/>
      </w:rPr>
      <w:t>em</w:t>
    </w:r>
    <w:proofErr w:type="spellEnd"/>
    <w:r w:rsidRPr="00617B52">
      <w:rPr>
        <w:rFonts w:ascii="Times New Roman" w:hAnsi="Times New Roman" w:cs="Times New Roman"/>
        <w:color w:val="548DD4"/>
        <w:sz w:val="20"/>
        <w:szCs w:val="20"/>
      </w:rPr>
      <w:t xml:space="preserve">. </w:t>
    </w:r>
    <w:r w:rsidR="002D1D1F" w:rsidRPr="00617B52">
      <w:rPr>
        <w:rFonts w:ascii="Times New Roman" w:hAnsi="Times New Roman" w:cs="Times New Roman"/>
        <w:color w:val="548DD4"/>
        <w:sz w:val="20"/>
        <w:szCs w:val="20"/>
      </w:rPr>
      <w:t>11</w:t>
    </w:r>
    <w:r w:rsidR="00044C3B" w:rsidRPr="00617B52">
      <w:rPr>
        <w:rFonts w:ascii="Times New Roman" w:hAnsi="Times New Roman" w:cs="Times New Roman"/>
        <w:color w:val="548DD4"/>
        <w:sz w:val="20"/>
        <w:szCs w:val="20"/>
      </w:rPr>
      <w:t>1</w:t>
    </w:r>
    <w:r w:rsidRPr="00617B52">
      <w:rPr>
        <w:rFonts w:ascii="Times New Roman" w:hAnsi="Times New Roman" w:cs="Times New Roman"/>
        <w:color w:val="548DD4"/>
        <w:sz w:val="20"/>
        <w:szCs w:val="20"/>
      </w:rPr>
      <w:t>.</w:t>
    </w:r>
  </w:p>
  <w:p w:rsidR="00960CDA" w:rsidRPr="00617B52" w:rsidRDefault="00960CDA" w:rsidP="009C35A0">
    <w:pPr>
      <w:pStyle w:val="Footer"/>
      <w:jc w:val="center"/>
      <w:rPr>
        <w:rFonts w:ascii="Times New Roman" w:hAnsi="Times New Roman" w:cs="Times New Roman"/>
        <w:color w:val="548DD4"/>
        <w:sz w:val="20"/>
        <w:szCs w:val="20"/>
      </w:rPr>
    </w:pPr>
    <w:r w:rsidRPr="00617B52">
      <w:rPr>
        <w:rFonts w:ascii="Times New Roman" w:hAnsi="Times New Roman" w:cs="Times New Roman"/>
        <w:color w:val="548DD4"/>
        <w:sz w:val="20"/>
        <w:szCs w:val="20"/>
      </w:rPr>
      <w:t>E-mail: info@etikusgyogyszer.hu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06AD1" w:rsidRDefault="00206AD1">
      <w:r>
        <w:separator/>
      </w:r>
    </w:p>
  </w:footnote>
  <w:footnote w:type="continuationSeparator" w:id="0">
    <w:p w:rsidR="00206AD1" w:rsidRDefault="00206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D72C0" w:rsidRDefault="007D72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04492" o:spid="_x0000_s2050" type="#_x0000_t136" style="position:absolute;margin-left:0;margin-top:0;width:397.75pt;height:265.15pt;rotation:315;z-index:-251658752;mso-position-horizontal:center;mso-position-horizontal-relative:margin;mso-position-vertical:center;mso-position-vertical-relative:margin" o:allowincell="f" fillcolor="#bfbfbf" stroked="f">
          <v:fill opacity=".5"/>
          <v:textpath style="font-family:&quot;Arial&quot;;font-size:1pt" string="KEB"/>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1A10" w:rsidRDefault="006A1A10">
    <w:pPr>
      <w:pStyle w:val="Header"/>
      <w:jc w:val="right"/>
    </w:pPr>
    <w:r>
      <w:fldChar w:fldCharType="begin"/>
    </w:r>
    <w:r>
      <w:instrText>PAGE   \* MERGEFORMAT</w:instrText>
    </w:r>
    <w:r>
      <w:fldChar w:fldCharType="separate"/>
    </w:r>
    <w:r w:rsidR="00532FED" w:rsidRPr="00532FED">
      <w:rPr>
        <w:noProof/>
        <w:lang w:val="hu-HU"/>
      </w:rPr>
      <w:t>1</w:t>
    </w:r>
    <w:r>
      <w:fldChar w:fldCharType="end"/>
    </w:r>
  </w:p>
  <w:p w:rsidR="007D72C0" w:rsidRDefault="007D72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04493" o:spid="_x0000_s2051" type="#_x0000_t136" style="position:absolute;margin-left:0;margin-top:0;width:397.75pt;height:265.15pt;rotation:315;z-index:-251657728;mso-position-horizontal:center;mso-position-horizontal-relative:margin;mso-position-vertical:center;mso-position-vertical-relative:margin" o:allowincell="f" fillcolor="#bfbfbf" stroked="f">
          <v:fill opacity=".5"/>
          <v:textpath style="font-family:&quot;Arial&quot;;font-size:1pt" string="KEB"/>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D72C0" w:rsidRDefault="007D72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04491" o:spid="_x0000_s2049" type="#_x0000_t136" style="position:absolute;margin-left:0;margin-top:0;width:397.75pt;height:265.15pt;rotation:315;z-index:-251659776;mso-position-horizontal:center;mso-position-horizontal-relative:margin;mso-position-vertical:center;mso-position-vertical-relative:margin" o:allowincell="f" fillcolor="#bfbfbf" stroked="f">
          <v:fill opacity=".5"/>
          <v:textpath style="font-family:&quot;Arial&quot;;font-size:1pt" string="KEB"/>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B4EDD"/>
    <w:multiLevelType w:val="hybridMultilevel"/>
    <w:tmpl w:val="B42819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8C0240A"/>
    <w:multiLevelType w:val="hybridMultilevel"/>
    <w:tmpl w:val="AF9682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C3E2C98"/>
    <w:multiLevelType w:val="hybridMultilevel"/>
    <w:tmpl w:val="317014A6"/>
    <w:lvl w:ilvl="0" w:tplc="0409000F">
      <w:start w:val="1"/>
      <w:numFmt w:val="decimal"/>
      <w:lvlText w:val="%1."/>
      <w:lvlJc w:val="left"/>
      <w:pPr>
        <w:tabs>
          <w:tab w:val="num" w:pos="720"/>
        </w:tabs>
        <w:ind w:left="720" w:hanging="360"/>
      </w:pPr>
      <w:rPr>
        <w:rFonts w:hint="default"/>
      </w:rPr>
    </w:lvl>
    <w:lvl w:ilvl="1" w:tplc="6A12AE0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A07C21"/>
    <w:multiLevelType w:val="hybridMultilevel"/>
    <w:tmpl w:val="A5D0948C"/>
    <w:lvl w:ilvl="0" w:tplc="54DCFC40">
      <w:start w:val="1"/>
      <w:numFmt w:val="decimal"/>
      <w:lvlText w:val="%1)"/>
      <w:lvlJc w:val="left"/>
      <w:pPr>
        <w:ind w:left="720" w:hanging="360"/>
      </w:pPr>
      <w:rPr>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FA0431B"/>
    <w:multiLevelType w:val="hybridMultilevel"/>
    <w:tmpl w:val="BD4A4B7C"/>
    <w:lvl w:ilvl="0" w:tplc="1DC68E12">
      <w:start w:val="3"/>
      <w:numFmt w:val="upperRoman"/>
      <w:lvlText w:val="%1."/>
      <w:lvlJc w:val="left"/>
      <w:pPr>
        <w:tabs>
          <w:tab w:val="num" w:pos="1140"/>
        </w:tabs>
        <w:ind w:left="1140" w:hanging="78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35151A53"/>
    <w:multiLevelType w:val="hybridMultilevel"/>
    <w:tmpl w:val="1A126B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2C13499"/>
    <w:multiLevelType w:val="hybridMultilevel"/>
    <w:tmpl w:val="3F5E73AC"/>
    <w:lvl w:ilvl="0" w:tplc="8DAC7C4E">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7F95924"/>
    <w:multiLevelType w:val="hybridMultilevel"/>
    <w:tmpl w:val="4606D434"/>
    <w:lvl w:ilvl="0" w:tplc="EB0846D6">
      <w:start w:val="1"/>
      <w:numFmt w:val="upperRoman"/>
      <w:lvlText w:val="%1."/>
      <w:lvlJc w:val="left"/>
      <w:pPr>
        <w:ind w:left="720" w:hanging="720"/>
      </w:pPr>
      <w:rPr>
        <w:rFonts w:cs="Times New Roman" w:hint="default"/>
        <w:color w:val="auto"/>
      </w:rPr>
    </w:lvl>
    <w:lvl w:ilvl="1" w:tplc="4EF6BC68">
      <w:start w:val="1"/>
      <w:numFmt w:val="lowerLetter"/>
      <w:lvlText w:val="%2."/>
      <w:lvlJc w:val="left"/>
      <w:pPr>
        <w:ind w:left="1080" w:hanging="360"/>
      </w:pPr>
      <w:rPr>
        <w:rFonts w:cs="Times New Roman"/>
        <w:b/>
        <w:color w:val="auto"/>
      </w:rPr>
    </w:lvl>
    <w:lvl w:ilvl="2" w:tplc="040E001B">
      <w:start w:val="1"/>
      <w:numFmt w:val="lowerRoman"/>
      <w:lvlText w:val="%3."/>
      <w:lvlJc w:val="right"/>
      <w:pPr>
        <w:ind w:left="1800" w:hanging="180"/>
      </w:pPr>
      <w:rPr>
        <w:rFonts w:cs="Times New Roman"/>
      </w:rPr>
    </w:lvl>
    <w:lvl w:ilvl="3" w:tplc="040E000F" w:tentative="1">
      <w:start w:val="1"/>
      <w:numFmt w:val="decimal"/>
      <w:lvlText w:val="%4."/>
      <w:lvlJc w:val="left"/>
      <w:pPr>
        <w:ind w:left="2520" w:hanging="360"/>
      </w:pPr>
      <w:rPr>
        <w:rFonts w:cs="Times New Roman"/>
      </w:rPr>
    </w:lvl>
    <w:lvl w:ilvl="4" w:tplc="040E0019" w:tentative="1">
      <w:start w:val="1"/>
      <w:numFmt w:val="lowerLetter"/>
      <w:lvlText w:val="%5."/>
      <w:lvlJc w:val="left"/>
      <w:pPr>
        <w:ind w:left="3240" w:hanging="360"/>
      </w:pPr>
      <w:rPr>
        <w:rFonts w:cs="Times New Roman"/>
      </w:rPr>
    </w:lvl>
    <w:lvl w:ilvl="5" w:tplc="040E001B" w:tentative="1">
      <w:start w:val="1"/>
      <w:numFmt w:val="lowerRoman"/>
      <w:lvlText w:val="%6."/>
      <w:lvlJc w:val="right"/>
      <w:pPr>
        <w:ind w:left="3960" w:hanging="180"/>
      </w:pPr>
      <w:rPr>
        <w:rFonts w:cs="Times New Roman"/>
      </w:rPr>
    </w:lvl>
    <w:lvl w:ilvl="6" w:tplc="040E000F" w:tentative="1">
      <w:start w:val="1"/>
      <w:numFmt w:val="decimal"/>
      <w:lvlText w:val="%7."/>
      <w:lvlJc w:val="left"/>
      <w:pPr>
        <w:ind w:left="4680" w:hanging="360"/>
      </w:pPr>
      <w:rPr>
        <w:rFonts w:cs="Times New Roman"/>
      </w:rPr>
    </w:lvl>
    <w:lvl w:ilvl="7" w:tplc="040E0019" w:tentative="1">
      <w:start w:val="1"/>
      <w:numFmt w:val="lowerLetter"/>
      <w:lvlText w:val="%8."/>
      <w:lvlJc w:val="left"/>
      <w:pPr>
        <w:ind w:left="5400" w:hanging="360"/>
      </w:pPr>
      <w:rPr>
        <w:rFonts w:cs="Times New Roman"/>
      </w:rPr>
    </w:lvl>
    <w:lvl w:ilvl="8" w:tplc="040E001B" w:tentative="1">
      <w:start w:val="1"/>
      <w:numFmt w:val="lowerRoman"/>
      <w:lvlText w:val="%9."/>
      <w:lvlJc w:val="right"/>
      <w:pPr>
        <w:ind w:left="6120" w:hanging="180"/>
      </w:pPr>
      <w:rPr>
        <w:rFonts w:cs="Times New Roman"/>
      </w:rPr>
    </w:lvl>
  </w:abstractNum>
  <w:abstractNum w:abstractNumId="8" w15:restartNumberingAfterBreak="0">
    <w:nsid w:val="4A5B57D9"/>
    <w:multiLevelType w:val="hybridMultilevel"/>
    <w:tmpl w:val="B27230A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41102E"/>
    <w:multiLevelType w:val="hybridMultilevel"/>
    <w:tmpl w:val="CA9A276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122BF2"/>
    <w:multiLevelType w:val="hybridMultilevel"/>
    <w:tmpl w:val="FFA063DA"/>
    <w:lvl w:ilvl="0" w:tplc="F8A0B27E">
      <w:start w:val="1"/>
      <w:numFmt w:val="decimal"/>
      <w:lvlText w:val="%1."/>
      <w:lvlJc w:val="left"/>
      <w:pPr>
        <w:ind w:left="720" w:hanging="360"/>
      </w:pPr>
      <w:rPr>
        <w:rFonts w:cs="Times New Roman" w:hint="default"/>
        <w:color w:val="auto"/>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B41AD758">
      <w:start w:val="2"/>
      <w:numFmt w:val="lowerLetter"/>
      <w:lvlText w:val="%4)"/>
      <w:lvlJc w:val="left"/>
      <w:pPr>
        <w:ind w:left="1070" w:hanging="360"/>
      </w:pPr>
      <w:rPr>
        <w:rFonts w:cs="Times New Roman" w:hint="default"/>
        <w:u w:val="single"/>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1" w15:restartNumberingAfterBreak="0">
    <w:nsid w:val="528637E3"/>
    <w:multiLevelType w:val="hybridMultilevel"/>
    <w:tmpl w:val="46F23172"/>
    <w:lvl w:ilvl="0" w:tplc="040E0011">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B7E3105"/>
    <w:multiLevelType w:val="hybridMultilevel"/>
    <w:tmpl w:val="FFA063DA"/>
    <w:lvl w:ilvl="0" w:tplc="F8A0B27E">
      <w:start w:val="1"/>
      <w:numFmt w:val="decimal"/>
      <w:lvlText w:val="%1."/>
      <w:lvlJc w:val="left"/>
      <w:pPr>
        <w:ind w:left="720" w:hanging="360"/>
      </w:pPr>
      <w:rPr>
        <w:rFonts w:cs="Times New Roman" w:hint="default"/>
        <w:color w:val="auto"/>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B41AD758">
      <w:start w:val="2"/>
      <w:numFmt w:val="lowerLetter"/>
      <w:lvlText w:val="%4)"/>
      <w:lvlJc w:val="left"/>
      <w:pPr>
        <w:ind w:left="1070" w:hanging="360"/>
      </w:pPr>
      <w:rPr>
        <w:rFonts w:cs="Times New Roman" w:hint="default"/>
        <w:u w:val="single"/>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2"/>
  </w:num>
  <w:num w:numId="2">
    <w:abstractNumId w:val="9"/>
  </w:num>
  <w:num w:numId="3">
    <w:abstractNumId w:val="8"/>
  </w:num>
  <w:num w:numId="4">
    <w:abstractNumId w:val="4"/>
  </w:num>
  <w:num w:numId="5">
    <w:abstractNumId w:val="11"/>
  </w:num>
  <w:num w:numId="6">
    <w:abstractNumId w:val="1"/>
  </w:num>
  <w:num w:numId="7">
    <w:abstractNumId w:val="6"/>
  </w:num>
  <w:num w:numId="8">
    <w:abstractNumId w:val="3"/>
  </w:num>
  <w:num w:numId="9">
    <w:abstractNumId w:val="12"/>
  </w:num>
  <w:num w:numId="10">
    <w:abstractNumId w:val="0"/>
  </w:num>
  <w:num w:numId="11">
    <w:abstractNumId w:val="7"/>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FBE"/>
    <w:rsid w:val="00023BDF"/>
    <w:rsid w:val="0002748E"/>
    <w:rsid w:val="00044C3B"/>
    <w:rsid w:val="000734C6"/>
    <w:rsid w:val="000D0FE5"/>
    <w:rsid w:val="000E492D"/>
    <w:rsid w:val="000F318C"/>
    <w:rsid w:val="0010203F"/>
    <w:rsid w:val="00103D6F"/>
    <w:rsid w:val="00134FD7"/>
    <w:rsid w:val="001356A3"/>
    <w:rsid w:val="001433B6"/>
    <w:rsid w:val="00143C5B"/>
    <w:rsid w:val="00145EF4"/>
    <w:rsid w:val="00156383"/>
    <w:rsid w:val="00156D33"/>
    <w:rsid w:val="001619DF"/>
    <w:rsid w:val="00164181"/>
    <w:rsid w:val="0018443D"/>
    <w:rsid w:val="0018751E"/>
    <w:rsid w:val="00195BC7"/>
    <w:rsid w:val="001F1C00"/>
    <w:rsid w:val="00206AD1"/>
    <w:rsid w:val="00287198"/>
    <w:rsid w:val="002C44AD"/>
    <w:rsid w:val="002D1D1F"/>
    <w:rsid w:val="002E7048"/>
    <w:rsid w:val="00326ED8"/>
    <w:rsid w:val="00330D3C"/>
    <w:rsid w:val="00354B7A"/>
    <w:rsid w:val="00363422"/>
    <w:rsid w:val="00385B1C"/>
    <w:rsid w:val="003B0320"/>
    <w:rsid w:val="003E0E88"/>
    <w:rsid w:val="003E50DD"/>
    <w:rsid w:val="003E740C"/>
    <w:rsid w:val="004213B3"/>
    <w:rsid w:val="00441776"/>
    <w:rsid w:val="00443D44"/>
    <w:rsid w:val="0045156C"/>
    <w:rsid w:val="004725D1"/>
    <w:rsid w:val="00477FB5"/>
    <w:rsid w:val="004832BB"/>
    <w:rsid w:val="00491D9D"/>
    <w:rsid w:val="00492141"/>
    <w:rsid w:val="004948C9"/>
    <w:rsid w:val="00497A21"/>
    <w:rsid w:val="004D400B"/>
    <w:rsid w:val="00527A07"/>
    <w:rsid w:val="00532FED"/>
    <w:rsid w:val="00580A3C"/>
    <w:rsid w:val="00591A70"/>
    <w:rsid w:val="005A0844"/>
    <w:rsid w:val="005A5522"/>
    <w:rsid w:val="005C595A"/>
    <w:rsid w:val="005E1CAF"/>
    <w:rsid w:val="005E3DB4"/>
    <w:rsid w:val="005F7B0C"/>
    <w:rsid w:val="0061135C"/>
    <w:rsid w:val="00617B52"/>
    <w:rsid w:val="00624476"/>
    <w:rsid w:val="00667B67"/>
    <w:rsid w:val="006A1A10"/>
    <w:rsid w:val="006D7FD2"/>
    <w:rsid w:val="00746536"/>
    <w:rsid w:val="0079205A"/>
    <w:rsid w:val="007C7565"/>
    <w:rsid w:val="007C784A"/>
    <w:rsid w:val="007D72C0"/>
    <w:rsid w:val="007F678B"/>
    <w:rsid w:val="00811114"/>
    <w:rsid w:val="0085443A"/>
    <w:rsid w:val="00884E0A"/>
    <w:rsid w:val="0089178E"/>
    <w:rsid w:val="00897854"/>
    <w:rsid w:val="008C1894"/>
    <w:rsid w:val="008D6627"/>
    <w:rsid w:val="00902240"/>
    <w:rsid w:val="00911BD8"/>
    <w:rsid w:val="009156E0"/>
    <w:rsid w:val="00921F3E"/>
    <w:rsid w:val="00927796"/>
    <w:rsid w:val="009343EF"/>
    <w:rsid w:val="009557AB"/>
    <w:rsid w:val="00960CDA"/>
    <w:rsid w:val="0096647D"/>
    <w:rsid w:val="009778A1"/>
    <w:rsid w:val="0098181E"/>
    <w:rsid w:val="00991644"/>
    <w:rsid w:val="009A4CB6"/>
    <w:rsid w:val="009A668A"/>
    <w:rsid w:val="009C35A0"/>
    <w:rsid w:val="00A0752E"/>
    <w:rsid w:val="00A57AB5"/>
    <w:rsid w:val="00A76219"/>
    <w:rsid w:val="00A8725F"/>
    <w:rsid w:val="00A965B7"/>
    <w:rsid w:val="00AD6212"/>
    <w:rsid w:val="00AE3836"/>
    <w:rsid w:val="00B26094"/>
    <w:rsid w:val="00B32472"/>
    <w:rsid w:val="00B46F67"/>
    <w:rsid w:val="00B53946"/>
    <w:rsid w:val="00B76D72"/>
    <w:rsid w:val="00BA3710"/>
    <w:rsid w:val="00BE4D51"/>
    <w:rsid w:val="00BF3BC3"/>
    <w:rsid w:val="00C26FBE"/>
    <w:rsid w:val="00C27B13"/>
    <w:rsid w:val="00C7283B"/>
    <w:rsid w:val="00C72882"/>
    <w:rsid w:val="00CA3909"/>
    <w:rsid w:val="00CB48D1"/>
    <w:rsid w:val="00D17316"/>
    <w:rsid w:val="00D2363C"/>
    <w:rsid w:val="00D54A21"/>
    <w:rsid w:val="00D82DA2"/>
    <w:rsid w:val="00D83318"/>
    <w:rsid w:val="00D91255"/>
    <w:rsid w:val="00DD4AB8"/>
    <w:rsid w:val="00E26828"/>
    <w:rsid w:val="00E375CC"/>
    <w:rsid w:val="00E66C11"/>
    <w:rsid w:val="00E73573"/>
    <w:rsid w:val="00E82FB4"/>
    <w:rsid w:val="00E956D1"/>
    <w:rsid w:val="00EB2181"/>
    <w:rsid w:val="00EF0FC7"/>
    <w:rsid w:val="00EF23FB"/>
    <w:rsid w:val="00EF4A4E"/>
    <w:rsid w:val="00F04170"/>
    <w:rsid w:val="00F05E06"/>
    <w:rsid w:val="00F107D9"/>
    <w:rsid w:val="00F66EE2"/>
    <w:rsid w:val="00F71CCF"/>
    <w:rsid w:val="00FB5F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A5F5577-BAC0-4FE0-BD65-9586F6F05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link w:val="Heading1Char"/>
    <w:uiPriority w:val="99"/>
    <w:qFormat/>
    <w:rsid w:val="00497A21"/>
    <w:pPr>
      <w:keepNext/>
      <w:spacing w:before="240" w:after="60"/>
      <w:outlineLvl w:val="0"/>
    </w:pPr>
    <w:rPr>
      <w:rFonts w:ascii="Cambria" w:eastAsia="Calibri" w:hAnsi="Cambria" w:cs="Times New Roman"/>
      <w:b/>
      <w:bCs/>
      <w:kern w:val="32"/>
      <w:sz w:val="32"/>
      <w:szCs w:val="32"/>
      <w:lang w:val="x-none" w:eastAsia="x-none"/>
    </w:rPr>
  </w:style>
  <w:style w:type="paragraph" w:styleId="Heading2">
    <w:name w:val="heading 2"/>
    <w:basedOn w:val="Normal"/>
    <w:link w:val="Heading2Char"/>
    <w:uiPriority w:val="9"/>
    <w:qFormat/>
    <w:rsid w:val="00164181"/>
    <w:pPr>
      <w:spacing w:before="100" w:beforeAutospacing="1" w:after="100" w:afterAutospacing="1"/>
      <w:outlineLvl w:val="1"/>
    </w:pPr>
    <w:rPr>
      <w:rFonts w:ascii="Times New Roman" w:hAnsi="Times New Roman" w:cs="Times New Roman"/>
      <w:b/>
      <w:bCs/>
      <w:sz w:val="36"/>
      <w:szCs w:val="36"/>
      <w:lang w:val="hu-HU" w:eastAsia="hu-HU"/>
    </w:rPr>
  </w:style>
  <w:style w:type="paragraph" w:styleId="Heading3">
    <w:name w:val="heading 3"/>
    <w:basedOn w:val="Normal"/>
    <w:link w:val="Heading3Char"/>
    <w:uiPriority w:val="9"/>
    <w:qFormat/>
    <w:rsid w:val="00164181"/>
    <w:pPr>
      <w:spacing w:before="100" w:beforeAutospacing="1" w:after="100" w:afterAutospacing="1"/>
      <w:outlineLvl w:val="2"/>
    </w:pPr>
    <w:rPr>
      <w:rFonts w:ascii="Times New Roman" w:hAnsi="Times New Roman" w:cs="Times New Roman"/>
      <w:b/>
      <w:bCs/>
      <w:sz w:val="27"/>
      <w:szCs w:val="27"/>
      <w:lang w:val="hu-HU" w:eastAsia="hu-HU"/>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FollowedHyperlink">
    <w:name w:val="FollowedHyperlink"/>
    <w:rPr>
      <w:color w:val="800080"/>
      <w:u w:val="single"/>
    </w:rPr>
  </w:style>
  <w:style w:type="character" w:styleId="Hyperlink">
    <w:name w:val="Hyperlink"/>
    <w:rPr>
      <w:strike w:val="0"/>
      <w:dstrike w:val="0"/>
      <w:color w:val="3366CC"/>
      <w:u w:val="none"/>
      <w:effect w:val="none"/>
    </w:rPr>
  </w:style>
  <w:style w:type="paragraph" w:styleId="NormalWeb">
    <w:name w:val="Normal (Web)"/>
    <w:basedOn w:val="Normal"/>
    <w:uiPriority w:val="99"/>
    <w:pPr>
      <w:spacing w:before="100" w:beforeAutospacing="1" w:after="100" w:afterAutospacing="1"/>
    </w:pPr>
    <w:rPr>
      <w:rFonts w:ascii="Times New Roman" w:hAnsi="Times New Roman" w:cs="Times New Roman"/>
      <w:lang w:val="hu-HU" w:eastAsia="hu-HU"/>
    </w:rPr>
  </w:style>
  <w:style w:type="character" w:styleId="Strong">
    <w:name w:val="Strong"/>
    <w:uiPriority w:val="22"/>
    <w:qFormat/>
    <w:rPr>
      <w:b/>
      <w:bCs/>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Header">
    <w:name w:val="header"/>
    <w:basedOn w:val="Normal"/>
    <w:link w:val="HeaderChar"/>
    <w:uiPriority w:val="99"/>
    <w:pPr>
      <w:tabs>
        <w:tab w:val="center" w:pos="4536"/>
        <w:tab w:val="right" w:pos="9072"/>
      </w:tabs>
    </w:p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table" w:styleId="TableGrid">
    <w:name w:val="Table Grid"/>
    <w:basedOn w:val="TableNormal"/>
    <w:uiPriority w:val="59"/>
    <w:rsid w:val="000D0F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text">
    <w:name w:val="seltext"/>
    <w:rsid w:val="004725D1"/>
  </w:style>
  <w:style w:type="paragraph" w:customStyle="1" w:styleId="msolistparagraph0">
    <w:name w:val="msolistparagraph"/>
    <w:basedOn w:val="Normal"/>
    <w:rsid w:val="00441776"/>
    <w:pPr>
      <w:ind w:left="720"/>
    </w:pPr>
    <w:rPr>
      <w:rFonts w:ascii="Times New Roman" w:eastAsia="MS Mincho" w:hAnsi="Times New Roman" w:cs="Times New Roman"/>
      <w:lang w:eastAsia="ja-JP"/>
    </w:rPr>
  </w:style>
  <w:style w:type="paragraph" w:customStyle="1" w:styleId="Default">
    <w:name w:val="Default"/>
    <w:rsid w:val="00156383"/>
    <w:pPr>
      <w:autoSpaceDE w:val="0"/>
      <w:autoSpaceDN w:val="0"/>
      <w:adjustRightInd w:val="0"/>
    </w:pPr>
    <w:rPr>
      <w:rFonts w:ascii="EUAlbertina" w:hAnsi="EUAlbertina" w:cs="EUAlbertina"/>
      <w:color w:val="000000"/>
      <w:sz w:val="24"/>
      <w:szCs w:val="24"/>
      <w:lang w:val="hu-HU" w:eastAsia="hu-HU"/>
    </w:rPr>
  </w:style>
  <w:style w:type="character" w:customStyle="1" w:styleId="FooterChar">
    <w:name w:val="Footer Char"/>
    <w:link w:val="Footer"/>
    <w:uiPriority w:val="99"/>
    <w:rsid w:val="00960CDA"/>
    <w:rPr>
      <w:rFonts w:ascii="Arial" w:hAnsi="Arial" w:cs="Arial"/>
      <w:sz w:val="24"/>
      <w:szCs w:val="24"/>
      <w:lang w:val="en-US" w:eastAsia="en-US"/>
    </w:rPr>
  </w:style>
  <w:style w:type="character" w:styleId="Emphasis">
    <w:name w:val="Emphasis"/>
    <w:uiPriority w:val="20"/>
    <w:qFormat/>
    <w:rsid w:val="000734C6"/>
    <w:rPr>
      <w:i/>
      <w:iCs/>
    </w:rPr>
  </w:style>
  <w:style w:type="paragraph" w:styleId="ListParagraph">
    <w:name w:val="List Paragraph"/>
    <w:basedOn w:val="Normal"/>
    <w:uiPriority w:val="99"/>
    <w:qFormat/>
    <w:rsid w:val="004D400B"/>
    <w:pPr>
      <w:spacing w:after="200" w:line="276" w:lineRule="auto"/>
      <w:ind w:left="720"/>
      <w:contextualSpacing/>
    </w:pPr>
    <w:rPr>
      <w:rFonts w:ascii="Calibri" w:hAnsi="Calibri" w:cs="Times New Roman"/>
      <w:sz w:val="22"/>
      <w:szCs w:val="22"/>
      <w:lang w:eastAsia="zh-TW"/>
    </w:rPr>
  </w:style>
  <w:style w:type="character" w:customStyle="1" w:styleId="Heading2Char">
    <w:name w:val="Heading 2 Char"/>
    <w:link w:val="Heading2"/>
    <w:uiPriority w:val="9"/>
    <w:rsid w:val="00164181"/>
    <w:rPr>
      <w:b/>
      <w:bCs/>
      <w:sz w:val="36"/>
      <w:szCs w:val="36"/>
    </w:rPr>
  </w:style>
  <w:style w:type="character" w:customStyle="1" w:styleId="Heading3Char">
    <w:name w:val="Heading 3 Char"/>
    <w:link w:val="Heading3"/>
    <w:uiPriority w:val="9"/>
    <w:rsid w:val="00164181"/>
    <w:rPr>
      <w:b/>
      <w:bCs/>
      <w:sz w:val="27"/>
      <w:szCs w:val="27"/>
    </w:rPr>
  </w:style>
  <w:style w:type="character" w:customStyle="1" w:styleId="HeaderChar">
    <w:name w:val="Header Char"/>
    <w:link w:val="Header"/>
    <w:uiPriority w:val="99"/>
    <w:rsid w:val="006A1A10"/>
    <w:rPr>
      <w:rFonts w:ascii="Arial" w:hAnsi="Arial" w:cs="Arial"/>
      <w:sz w:val="24"/>
      <w:szCs w:val="24"/>
      <w:lang w:val="en-US" w:eastAsia="en-US"/>
    </w:rPr>
  </w:style>
  <w:style w:type="character" w:customStyle="1" w:styleId="Heading1Char">
    <w:name w:val="Heading 1 Char"/>
    <w:link w:val="Heading1"/>
    <w:uiPriority w:val="99"/>
    <w:rsid w:val="00497A21"/>
    <w:rPr>
      <w:rFonts w:ascii="Cambria" w:eastAsia="Calibri" w:hAnsi="Cambria"/>
      <w:b/>
      <w:bCs/>
      <w:kern w:val="3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331741">
      <w:bodyDiv w:val="1"/>
      <w:marLeft w:val="0"/>
      <w:marRight w:val="0"/>
      <w:marTop w:val="0"/>
      <w:marBottom w:val="0"/>
      <w:divBdr>
        <w:top w:val="none" w:sz="0" w:space="0" w:color="auto"/>
        <w:left w:val="none" w:sz="0" w:space="0" w:color="auto"/>
        <w:bottom w:val="none" w:sz="0" w:space="0" w:color="auto"/>
        <w:right w:val="none" w:sz="0" w:space="0" w:color="auto"/>
      </w:divBdr>
    </w:div>
    <w:div w:id="466124205">
      <w:bodyDiv w:val="1"/>
      <w:marLeft w:val="0"/>
      <w:marRight w:val="0"/>
      <w:marTop w:val="0"/>
      <w:marBottom w:val="0"/>
      <w:divBdr>
        <w:top w:val="none" w:sz="0" w:space="0" w:color="auto"/>
        <w:left w:val="none" w:sz="0" w:space="0" w:color="auto"/>
        <w:bottom w:val="none" w:sz="0" w:space="0" w:color="auto"/>
        <w:right w:val="none" w:sz="0" w:space="0" w:color="auto"/>
      </w:divBdr>
    </w:div>
    <w:div w:id="190417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4AD92-FFE8-4450-B5B5-22BAFFC46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2503</Words>
  <Characters>14269</Characters>
  <Application>Microsoft Office Word</Application>
  <DocSecurity>0</DocSecurity>
  <Lines>118</Lines>
  <Paragraphs>33</Paragraphs>
  <ScaleCrop>false</ScaleCrop>
  <HeadingPairs>
    <vt:vector size="2" baseType="variant">
      <vt:variant>
        <vt:lpstr>Cím</vt:lpstr>
      </vt:variant>
      <vt:variant>
        <vt:i4>1</vt:i4>
      </vt:variant>
    </vt:vector>
  </HeadingPairs>
  <TitlesOfParts>
    <vt:vector size="1" baseType="lpstr">
      <vt:lpstr>Dr</vt:lpstr>
    </vt:vector>
  </TitlesOfParts>
  <Company>Johnson &amp; Johnson</Company>
  <LinksUpToDate>false</LinksUpToDate>
  <CharactersWithSpaces>16739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dc:title>
  <dc:subject/>
  <dc:creator>ptakacs</dc:creator>
  <cp:keywords/>
  <cp:lastModifiedBy>Dóra Dr. Oros</cp:lastModifiedBy>
  <cp:revision>2</cp:revision>
  <cp:lastPrinted>2015-03-24T18:12:00Z</cp:lastPrinted>
  <dcterms:created xsi:type="dcterms:W3CDTF">2021-06-11T07:35:00Z</dcterms:created>
  <dcterms:modified xsi:type="dcterms:W3CDTF">2021-06-11T07:35:00Z</dcterms:modified>
</cp:coreProperties>
</file>